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4513" w14:textId="50A1A432" w:rsidR="00FB4511" w:rsidRDefault="00FB4511" w:rsidP="00FB4511">
      <w:pPr>
        <w:pStyle w:val="BCBody"/>
        <w:tabs>
          <w:tab w:val="right" w:pos="9781"/>
        </w:tabs>
        <w:rPr>
          <w:rFonts w:ascii="Berlin Sans FB" w:hAnsi="Berlin Sans FB"/>
          <w:sz w:val="48"/>
          <w:szCs w:val="44"/>
        </w:rPr>
      </w:pPr>
      <w:bookmarkStart w:id="0" w:name="_Toc73944815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C4C9B1" wp14:editId="4B50C0F6">
            <wp:simplePos x="0" y="0"/>
            <wp:positionH relativeFrom="column">
              <wp:posOffset>269240</wp:posOffset>
            </wp:positionH>
            <wp:positionV relativeFrom="paragraph">
              <wp:posOffset>0</wp:posOffset>
            </wp:positionV>
            <wp:extent cx="1466873" cy="112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73" cy="11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sz w:val="40"/>
          <w:szCs w:val="42"/>
        </w:rPr>
        <w:tab/>
      </w:r>
      <w:r>
        <w:rPr>
          <w:rFonts w:ascii="Berlin Sans FB" w:hAnsi="Berlin Sans FB"/>
          <w:sz w:val="32"/>
          <w:szCs w:val="30"/>
        </w:rPr>
        <w:t>UP Building and Construction Pty Ltd</w:t>
      </w:r>
    </w:p>
    <w:p w14:paraId="6BB89F19" w14:textId="77777777" w:rsidR="00FB4511" w:rsidRDefault="00FB4511" w:rsidP="00FB4511">
      <w:pPr>
        <w:pStyle w:val="BCBody"/>
        <w:tabs>
          <w:tab w:val="right" w:pos="9781"/>
        </w:tabs>
        <w:rPr>
          <w:rFonts w:ascii="Berlin Sans FB" w:hAnsi="Berlin Sans FB"/>
          <w:sz w:val="28"/>
          <w:szCs w:val="32"/>
          <w:lang w:val="en-US" w:bidi="en-US"/>
        </w:rPr>
      </w:pPr>
      <w:r>
        <w:rPr>
          <w:rFonts w:ascii="Berlin Sans FB" w:hAnsi="Berlin Sans FB"/>
          <w:sz w:val="28"/>
          <w:szCs w:val="32"/>
          <w:lang w:val="en-US" w:bidi="en-US"/>
        </w:rPr>
        <w:tab/>
      </w:r>
      <w:r>
        <w:rPr>
          <w:rFonts w:ascii="Berlin Sans FB" w:hAnsi="Berlin Sans FB"/>
          <w:color w:val="FF0000"/>
          <w:sz w:val="28"/>
          <w:szCs w:val="32"/>
          <w:lang w:val="en-US" w:bidi="en-US"/>
        </w:rPr>
        <w:t>“Building dreams from the ground UP”</w:t>
      </w:r>
    </w:p>
    <w:p w14:paraId="24BC80F0" w14:textId="77777777" w:rsidR="00FB4511" w:rsidRDefault="00FB4511" w:rsidP="00FB4511">
      <w:pPr>
        <w:pStyle w:val="BCBody"/>
        <w:tabs>
          <w:tab w:val="right" w:pos="9781"/>
        </w:tabs>
        <w:rPr>
          <w:rFonts w:ascii="Berlin Sans FB" w:hAnsi="Berlin Sans FB"/>
          <w:sz w:val="28"/>
          <w:szCs w:val="32"/>
          <w:lang w:val="en-US" w:bidi="en-US"/>
        </w:rPr>
      </w:pPr>
      <w:r>
        <w:rPr>
          <w:rFonts w:ascii="Berlin Sans FB" w:hAnsi="Berlin Sans FB"/>
          <w:sz w:val="28"/>
          <w:szCs w:val="32"/>
          <w:lang w:val="en-US" w:bidi="en-US"/>
        </w:rPr>
        <w:tab/>
      </w:r>
      <w:r>
        <w:rPr>
          <w:rFonts w:ascii="Berlin Sans FB" w:hAnsi="Berlin Sans FB"/>
          <w:sz w:val="24"/>
          <w:szCs w:val="30"/>
          <w:lang w:val="en-US" w:bidi="en-US"/>
        </w:rPr>
        <w:t>ABN 123 456 789</w:t>
      </w:r>
    </w:p>
    <w:p w14:paraId="6EAB3E97" w14:textId="77777777" w:rsidR="00FB4511" w:rsidRDefault="00FB4511" w:rsidP="00FB4511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3A8D2B08" w14:textId="77777777" w:rsidR="00FB4511" w:rsidRDefault="00FB4511" w:rsidP="00FB4511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54B89544" w14:textId="77777777" w:rsidR="00FB4511" w:rsidRDefault="00FB4511" w:rsidP="00FB4511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484336DB" w14:textId="77777777" w:rsidR="00FB4511" w:rsidRDefault="00FB4511" w:rsidP="00FB4511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65B36D93" w14:textId="3DE2E2F6" w:rsidR="00E974F4" w:rsidRPr="00FF340D" w:rsidRDefault="00F12D96" w:rsidP="00FB4511">
      <w:pPr>
        <w:pStyle w:val="OChead1"/>
        <w:jc w:val="center"/>
        <w:rPr>
          <w:rFonts w:ascii="Simplon Norm" w:hAnsi="Simplon Norm" w:cstheme="minorHAnsi"/>
          <w:b/>
          <w:bCs/>
        </w:rPr>
      </w:pPr>
      <w:bookmarkStart w:id="1" w:name="_Toc77952051"/>
      <w:r w:rsidRPr="00FF340D">
        <w:rPr>
          <w:rFonts w:ascii="Simplon Norm" w:hAnsi="Simplon Norm" w:cstheme="minorHAnsi"/>
          <w:b/>
          <w:bCs/>
        </w:rPr>
        <w:t>Code</w:t>
      </w:r>
      <w:r w:rsidR="008936BC" w:rsidRPr="00FF340D">
        <w:rPr>
          <w:rFonts w:ascii="Simplon Norm" w:hAnsi="Simplon Norm" w:cstheme="minorHAnsi"/>
          <w:b/>
          <w:bCs/>
        </w:rPr>
        <w:t xml:space="preserve"> </w:t>
      </w:r>
      <w:r w:rsidRPr="00FF340D">
        <w:rPr>
          <w:rFonts w:ascii="Simplon Norm" w:hAnsi="Simplon Norm" w:cstheme="minorHAnsi"/>
          <w:b/>
          <w:bCs/>
        </w:rPr>
        <w:t>of</w:t>
      </w:r>
      <w:r w:rsidR="008936BC" w:rsidRPr="00FF340D">
        <w:rPr>
          <w:rFonts w:ascii="Simplon Norm" w:hAnsi="Simplon Norm" w:cstheme="minorHAnsi"/>
          <w:b/>
          <w:bCs/>
        </w:rPr>
        <w:t xml:space="preserve"> </w:t>
      </w:r>
      <w:r w:rsidRPr="00FF340D">
        <w:rPr>
          <w:rFonts w:ascii="Simplon Norm" w:hAnsi="Simplon Norm" w:cstheme="minorHAnsi"/>
          <w:b/>
          <w:bCs/>
        </w:rPr>
        <w:t>Conduct</w:t>
      </w:r>
      <w:bookmarkEnd w:id="0"/>
      <w:bookmarkEnd w:id="1"/>
    </w:p>
    <w:p w14:paraId="2F7F967E" w14:textId="1FFDDCCE" w:rsidR="00E974F4" w:rsidRDefault="00E974F4" w:rsidP="00E974F4">
      <w:pPr>
        <w:rPr>
          <w:rFonts w:ascii="Simplon Norm" w:hAnsi="Simplon Norm" w:cstheme="minorHAnsi"/>
        </w:rPr>
      </w:pPr>
    </w:p>
    <w:p w14:paraId="690C7C70" w14:textId="2F965E18" w:rsidR="00FB4511" w:rsidRDefault="00FB4511" w:rsidP="00E974F4">
      <w:pPr>
        <w:rPr>
          <w:rFonts w:ascii="Simplon Norm" w:hAnsi="Simplon Norm" w:cstheme="minorHAnsi"/>
        </w:rPr>
      </w:pPr>
    </w:p>
    <w:p w14:paraId="6F359A32" w14:textId="77777777" w:rsidR="00FB4511" w:rsidRDefault="00FB4511" w:rsidP="00E974F4">
      <w:pPr>
        <w:rPr>
          <w:rFonts w:ascii="Simplon Norm" w:hAnsi="Simplon Norm" w:cstheme="minorHAnsi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lang w:bidi="ar-SA"/>
        </w:rPr>
        <w:id w:val="-67943490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7BC8CB9" w14:textId="6D46073E" w:rsidR="002D57C7" w:rsidRDefault="002D57C7">
          <w:pPr>
            <w:pStyle w:val="TOCHeading"/>
          </w:pPr>
          <w:r>
            <w:t>Contents</w:t>
          </w:r>
        </w:p>
        <w:p w14:paraId="50529EA0" w14:textId="434E8868" w:rsidR="008A31D3" w:rsidRDefault="002D57C7">
          <w:pPr>
            <w:pStyle w:val="TOC1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952051" w:history="1">
            <w:r w:rsidR="008A31D3" w:rsidRPr="009757FB">
              <w:rPr>
                <w:rStyle w:val="Hyperlink"/>
                <w:rFonts w:ascii="Simplon Norm" w:hAnsi="Simplon Norm" w:cstheme="minorHAnsi"/>
                <w:b/>
                <w:bCs/>
                <w:noProof/>
              </w:rPr>
              <w:t>Code of Conduct</w:t>
            </w:r>
            <w:r w:rsidR="008A31D3">
              <w:rPr>
                <w:noProof/>
                <w:webHidden/>
              </w:rPr>
              <w:tab/>
            </w:r>
            <w:r w:rsidR="008A31D3">
              <w:rPr>
                <w:noProof/>
                <w:webHidden/>
              </w:rPr>
              <w:fldChar w:fldCharType="begin"/>
            </w:r>
            <w:r w:rsidR="008A31D3">
              <w:rPr>
                <w:noProof/>
                <w:webHidden/>
              </w:rPr>
              <w:instrText xml:space="preserve"> PAGEREF _Toc77952051 \h </w:instrText>
            </w:r>
            <w:r w:rsidR="008A31D3">
              <w:rPr>
                <w:noProof/>
                <w:webHidden/>
              </w:rPr>
            </w:r>
            <w:r w:rsidR="008A31D3">
              <w:rPr>
                <w:noProof/>
                <w:webHidden/>
              </w:rPr>
              <w:fldChar w:fldCharType="separate"/>
            </w:r>
            <w:r w:rsidR="008A31D3">
              <w:rPr>
                <w:noProof/>
                <w:webHidden/>
              </w:rPr>
              <w:t>1</w:t>
            </w:r>
            <w:r w:rsidR="008A31D3">
              <w:rPr>
                <w:noProof/>
                <w:webHidden/>
              </w:rPr>
              <w:fldChar w:fldCharType="end"/>
            </w:r>
          </w:hyperlink>
        </w:p>
        <w:p w14:paraId="0C9C485B" w14:textId="708E2421" w:rsidR="008A31D3" w:rsidRDefault="008A31D3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052" w:history="1">
            <w:r w:rsidRPr="009757FB">
              <w:rPr>
                <w:rStyle w:val="Hyperlink"/>
                <w:rFonts w:ascii="Simplon Norm" w:hAnsi="Simplon Norm" w:cstheme="minorHAnsi"/>
                <w:noProof/>
              </w:rPr>
              <w:t>1. Policy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07192" w14:textId="4139A0FA" w:rsidR="008A31D3" w:rsidRDefault="008A31D3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053" w:history="1">
            <w:r w:rsidRPr="009757FB">
              <w:rPr>
                <w:rStyle w:val="Hyperlink"/>
                <w:rFonts w:ascii="Simplon Norm" w:hAnsi="Simplon Norm" w:cstheme="minorHAnsi"/>
                <w:noProof/>
              </w:rPr>
              <w:t>2.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1D5D0" w14:textId="46214EA9" w:rsidR="008A31D3" w:rsidRDefault="008A31D3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054" w:history="1">
            <w:r w:rsidRPr="009757FB">
              <w:rPr>
                <w:rStyle w:val="Hyperlink"/>
                <w:rFonts w:ascii="Simplon Norm" w:hAnsi="Simplon Norm" w:cstheme="minorHAnsi"/>
                <w:noProof/>
              </w:rPr>
              <w:t>3. Policy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47C5A" w14:textId="4121CD11" w:rsidR="008A31D3" w:rsidRDefault="008A31D3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055" w:history="1">
            <w:r w:rsidRPr="009757FB">
              <w:rPr>
                <w:rStyle w:val="Hyperlink"/>
                <w:rFonts w:ascii="Simplon Norm" w:hAnsi="Simplon Norm" w:cstheme="minorHAnsi"/>
                <w:noProof/>
              </w:rPr>
              <w:t>4.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38933" w14:textId="331146BE" w:rsidR="008A31D3" w:rsidRDefault="008A31D3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056" w:history="1">
            <w:r w:rsidRPr="009757FB">
              <w:rPr>
                <w:rStyle w:val="Hyperlink"/>
                <w:rFonts w:ascii="Simplon Norm" w:hAnsi="Simplon Norm" w:cstheme="minorHAnsi"/>
                <w:noProof/>
              </w:rPr>
              <w:t>5. Legislation Provisions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330C9" w14:textId="07ECFEA6" w:rsidR="008A31D3" w:rsidRDefault="008A31D3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057" w:history="1">
            <w:r w:rsidRPr="009757FB">
              <w:rPr>
                <w:rStyle w:val="Hyperlink"/>
                <w:rFonts w:ascii="Simplon Norm" w:hAnsi="Simplon Norm" w:cstheme="minorHAnsi"/>
                <w:noProof/>
              </w:rPr>
              <w:t>6.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35EE5" w14:textId="0B4829C9" w:rsidR="008A31D3" w:rsidRDefault="008A31D3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058" w:history="1">
            <w:r w:rsidRPr="009757FB">
              <w:rPr>
                <w:rStyle w:val="Hyperlink"/>
                <w:rFonts w:ascii="Simplon Norm" w:hAnsi="Simplon Norm" w:cstheme="minorHAnsi"/>
                <w:noProof/>
              </w:rPr>
              <w:t>7.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C42CB" w14:textId="4255E9D9" w:rsidR="008A31D3" w:rsidRDefault="008A31D3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059" w:history="1">
            <w:r w:rsidRPr="009757FB">
              <w:rPr>
                <w:rStyle w:val="Hyperlink"/>
                <w:rFonts w:ascii="Simplon Norm" w:hAnsi="Simplon Norm" w:cstheme="minorHAnsi"/>
                <w:noProof/>
              </w:rPr>
              <w:t>8.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F4E9B" w14:textId="060B4A27" w:rsidR="002D57C7" w:rsidRDefault="002D57C7">
          <w:r>
            <w:rPr>
              <w:b/>
              <w:bCs/>
              <w:noProof/>
            </w:rPr>
            <w:fldChar w:fldCharType="end"/>
          </w:r>
        </w:p>
      </w:sdtContent>
    </w:sdt>
    <w:p w14:paraId="687C28E5" w14:textId="77777777" w:rsidR="002D57C7" w:rsidRPr="00FF340D" w:rsidRDefault="002D57C7" w:rsidP="00E974F4">
      <w:pPr>
        <w:rPr>
          <w:rFonts w:ascii="Simplon Norm" w:hAnsi="Simplon Norm" w:cstheme="minorHAnsi"/>
        </w:rPr>
      </w:pPr>
    </w:p>
    <w:p w14:paraId="089E542C" w14:textId="77777777" w:rsidR="002D57C7" w:rsidRDefault="002D57C7">
      <w:pPr>
        <w:spacing w:after="200" w:line="276" w:lineRule="auto"/>
        <w:rPr>
          <w:rFonts w:ascii="Simplon Norm" w:eastAsiaTheme="minorEastAsia" w:hAnsi="Simplon Norm" w:cstheme="minorHAnsi"/>
          <w:sz w:val="28"/>
          <w:szCs w:val="20"/>
          <w:lang w:val="en-US" w:bidi="en-US"/>
        </w:rPr>
      </w:pPr>
      <w:bookmarkStart w:id="2" w:name="_Toc73944816"/>
      <w:r>
        <w:rPr>
          <w:rFonts w:ascii="Simplon Norm" w:hAnsi="Simplon Norm" w:cstheme="minorHAnsi"/>
        </w:rPr>
        <w:br w:type="page"/>
      </w:r>
    </w:p>
    <w:p w14:paraId="0E1F3E56" w14:textId="7E39C097" w:rsidR="00E974F4" w:rsidRPr="00FF340D" w:rsidRDefault="00E974F4" w:rsidP="00E974F4">
      <w:pPr>
        <w:pStyle w:val="OChead2"/>
        <w:numPr>
          <w:ilvl w:val="0"/>
          <w:numId w:val="0"/>
        </w:numPr>
        <w:ind w:left="720" w:hanging="720"/>
        <w:rPr>
          <w:rFonts w:ascii="Simplon Norm" w:hAnsi="Simplon Norm" w:cstheme="minorHAnsi"/>
        </w:rPr>
      </w:pPr>
      <w:bookmarkStart w:id="3" w:name="_Toc77952052"/>
      <w:r w:rsidRPr="00FF340D">
        <w:rPr>
          <w:rFonts w:ascii="Simplon Norm" w:hAnsi="Simplon Norm" w:cstheme="minorHAnsi"/>
        </w:rPr>
        <w:lastRenderedPageBreak/>
        <w:t>1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r w:rsidR="00B223AB" w:rsidRPr="00FF340D">
        <w:rPr>
          <w:rFonts w:ascii="Simplon Norm" w:hAnsi="Simplon Norm" w:cstheme="minorHAnsi"/>
        </w:rPr>
        <w:t>Policy</w:t>
      </w:r>
      <w:r w:rsidR="008936BC" w:rsidRPr="00FF340D">
        <w:rPr>
          <w:rFonts w:ascii="Simplon Norm" w:hAnsi="Simplon Norm" w:cstheme="minorHAnsi"/>
        </w:rPr>
        <w:t xml:space="preserve"> </w:t>
      </w:r>
      <w:r w:rsidR="00B223AB" w:rsidRPr="00FF340D">
        <w:rPr>
          <w:rFonts w:ascii="Simplon Norm" w:hAnsi="Simplon Norm" w:cstheme="minorHAnsi"/>
        </w:rPr>
        <w:t>Statement</w:t>
      </w:r>
      <w:bookmarkEnd w:id="2"/>
      <w:bookmarkEnd w:id="3"/>
    </w:p>
    <w:p w14:paraId="429F3D5C" w14:textId="207CD40A" w:rsidR="00B52997" w:rsidRPr="00FF340D" w:rsidRDefault="00B52997" w:rsidP="00B52997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Code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of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Conduct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describes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standards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of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professional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conduct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that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are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expected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of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all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workers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representing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UP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Building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Construction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Pty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Ltd.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It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provides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framework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to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support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every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day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ethical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decision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making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sets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standards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of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behaviour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for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all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workers.</w:t>
      </w:r>
    </w:p>
    <w:p w14:paraId="701E2607" w14:textId="77777777" w:rsidR="00475391" w:rsidRPr="00FF340D" w:rsidRDefault="00475391" w:rsidP="00475391">
      <w:pPr>
        <w:rPr>
          <w:rFonts w:ascii="Simplon Norm" w:hAnsi="Simplon Norm" w:cstheme="minorHAnsi"/>
        </w:rPr>
      </w:pPr>
    </w:p>
    <w:p w14:paraId="2D33FE81" w14:textId="29DB2435" w:rsidR="00E974F4" w:rsidRPr="00FF340D" w:rsidRDefault="00E974F4" w:rsidP="00E974F4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4" w:name="_Toc73944817"/>
      <w:bookmarkStart w:id="5" w:name="_Toc77952053"/>
      <w:r w:rsidRPr="00FF340D">
        <w:rPr>
          <w:rFonts w:ascii="Simplon Norm" w:hAnsi="Simplon Norm" w:cstheme="minorHAnsi"/>
        </w:rPr>
        <w:t>2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r w:rsidRPr="00FF340D">
        <w:rPr>
          <w:rFonts w:ascii="Simplon Norm" w:hAnsi="Simplon Norm" w:cstheme="minorHAnsi"/>
        </w:rPr>
        <w:t>S</w:t>
      </w:r>
      <w:r w:rsidR="00B52997" w:rsidRPr="00FF340D">
        <w:rPr>
          <w:rFonts w:ascii="Simplon Norm" w:hAnsi="Simplon Norm" w:cstheme="minorHAnsi"/>
        </w:rPr>
        <w:t>cope</w:t>
      </w:r>
      <w:bookmarkEnd w:id="4"/>
      <w:bookmarkEnd w:id="5"/>
      <w:r w:rsidR="008936BC" w:rsidRPr="00FF340D">
        <w:rPr>
          <w:rFonts w:ascii="Simplon Norm" w:hAnsi="Simplon Norm" w:cstheme="minorHAnsi"/>
        </w:rPr>
        <w:t xml:space="preserve"> </w:t>
      </w:r>
    </w:p>
    <w:p w14:paraId="6BBE2845" w14:textId="31425E7C" w:rsidR="00755018" w:rsidRPr="00FF340D" w:rsidRDefault="00755018" w:rsidP="00755018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This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policy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relates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to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all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workers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representing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UP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Building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Construction.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This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includes:</w:t>
      </w:r>
    </w:p>
    <w:p w14:paraId="791BC5F1" w14:textId="48BAA059" w:rsidR="00755018" w:rsidRPr="00FF340D" w:rsidRDefault="00755018" w:rsidP="00755018">
      <w:pPr>
        <w:pStyle w:val="BodyText"/>
        <w:widowControl w:val="0"/>
        <w:numPr>
          <w:ilvl w:val="0"/>
          <w:numId w:val="11"/>
        </w:numPr>
        <w:autoSpaceDE w:val="0"/>
        <w:autoSpaceDN w:val="0"/>
        <w:spacing w:before="180" w:after="0" w:line="276" w:lineRule="auto"/>
        <w:ind w:right="113"/>
        <w:rPr>
          <w:rFonts w:ascii="Simplon Norm" w:hAnsi="Simplon Norm"/>
        </w:rPr>
      </w:pPr>
      <w:r w:rsidRPr="00FF340D">
        <w:rPr>
          <w:rFonts w:ascii="Simplon Norm" w:hAnsi="Simplon Norm"/>
        </w:rPr>
        <w:t>Full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time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part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time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employees</w:t>
      </w:r>
    </w:p>
    <w:p w14:paraId="39859787" w14:textId="6C2846D7" w:rsidR="00755018" w:rsidRPr="00FF340D" w:rsidRDefault="00755018" w:rsidP="00755018">
      <w:pPr>
        <w:pStyle w:val="BodyText"/>
        <w:widowControl w:val="0"/>
        <w:numPr>
          <w:ilvl w:val="0"/>
          <w:numId w:val="11"/>
        </w:numPr>
        <w:autoSpaceDE w:val="0"/>
        <w:autoSpaceDN w:val="0"/>
        <w:spacing w:before="180" w:after="0" w:line="276" w:lineRule="auto"/>
        <w:ind w:right="113"/>
        <w:rPr>
          <w:rFonts w:ascii="Simplon Norm" w:hAnsi="Simplon Norm"/>
        </w:rPr>
      </w:pPr>
      <w:r w:rsidRPr="00FF340D">
        <w:rPr>
          <w:rFonts w:ascii="Simplon Norm" w:hAnsi="Simplon Norm"/>
        </w:rPr>
        <w:t>Casual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contract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employees</w:t>
      </w:r>
    </w:p>
    <w:p w14:paraId="5512DBF3" w14:textId="22AC4854" w:rsidR="00755018" w:rsidRPr="00FF340D" w:rsidRDefault="00755018" w:rsidP="00755018">
      <w:pPr>
        <w:pStyle w:val="BodyText"/>
        <w:widowControl w:val="0"/>
        <w:numPr>
          <w:ilvl w:val="0"/>
          <w:numId w:val="11"/>
        </w:numPr>
        <w:autoSpaceDE w:val="0"/>
        <w:autoSpaceDN w:val="0"/>
        <w:spacing w:before="180" w:after="0" w:line="276" w:lineRule="auto"/>
        <w:ind w:right="113"/>
        <w:rPr>
          <w:rFonts w:ascii="Simplon Norm" w:hAnsi="Simplon Norm"/>
        </w:rPr>
      </w:pPr>
      <w:r w:rsidRPr="00FF340D">
        <w:rPr>
          <w:rFonts w:ascii="Simplon Norm" w:hAnsi="Simplon Norm"/>
        </w:rPr>
        <w:t>Contractors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engaged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for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work</w:t>
      </w:r>
    </w:p>
    <w:p w14:paraId="0605509E" w14:textId="5169FB2B" w:rsidR="00755018" w:rsidRPr="00FF340D" w:rsidRDefault="00755018" w:rsidP="00755018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This</w:t>
      </w:r>
      <w:r w:rsidR="008936BC" w:rsidRPr="00FF340D">
        <w:rPr>
          <w:rFonts w:ascii="Simplon Norm" w:hAnsi="Simplon Norm"/>
        </w:rPr>
        <w:t xml:space="preserve"> </w:t>
      </w:r>
      <w:r w:rsidR="00EF01EB" w:rsidRPr="00FF340D">
        <w:rPr>
          <w:rFonts w:ascii="Simplon Norm" w:hAnsi="Simplon Norm"/>
        </w:rPr>
        <w:t>policy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sets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out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minimum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standards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of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behaviour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to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followed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during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="00497EE3" w:rsidRPr="00FF340D">
        <w:rPr>
          <w:rFonts w:ascii="Simplon Norm" w:hAnsi="Simplon Norm"/>
        </w:rPr>
        <w:t>workday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time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workers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are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representing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UP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Building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Construction.</w:t>
      </w:r>
    </w:p>
    <w:p w14:paraId="434F6662" w14:textId="77777777" w:rsidR="00755018" w:rsidRPr="00FF340D" w:rsidRDefault="00755018" w:rsidP="00755018">
      <w:pPr>
        <w:rPr>
          <w:rFonts w:ascii="Simplon Norm" w:hAnsi="Simplon Norm" w:cstheme="minorHAnsi"/>
        </w:rPr>
      </w:pPr>
    </w:p>
    <w:p w14:paraId="5817A2FA" w14:textId="5708CB3C" w:rsidR="00755018" w:rsidRPr="00FF340D" w:rsidRDefault="00755018" w:rsidP="00755018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6" w:name="_Toc73944818"/>
      <w:bookmarkStart w:id="7" w:name="_Toc77952054"/>
      <w:r w:rsidRPr="00FF340D">
        <w:rPr>
          <w:rFonts w:ascii="Simplon Norm" w:hAnsi="Simplon Norm" w:cstheme="minorHAnsi"/>
        </w:rPr>
        <w:t>3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r w:rsidRPr="00FF340D">
        <w:rPr>
          <w:rFonts w:ascii="Simplon Norm" w:hAnsi="Simplon Norm" w:cstheme="minorHAnsi"/>
        </w:rPr>
        <w:t>Policy</w:t>
      </w:r>
      <w:r w:rsidR="008936BC" w:rsidRPr="00FF340D">
        <w:rPr>
          <w:rFonts w:ascii="Simplon Norm" w:hAnsi="Simplon Norm" w:cstheme="minorHAnsi"/>
        </w:rPr>
        <w:t xml:space="preserve"> </w:t>
      </w:r>
      <w:r w:rsidRPr="00FF340D">
        <w:rPr>
          <w:rFonts w:ascii="Simplon Norm" w:hAnsi="Simplon Norm" w:cstheme="minorHAnsi"/>
        </w:rPr>
        <w:t>Compliance</w:t>
      </w:r>
      <w:bookmarkEnd w:id="6"/>
      <w:bookmarkEnd w:id="7"/>
      <w:r w:rsidR="008936BC" w:rsidRPr="00FF340D">
        <w:rPr>
          <w:rFonts w:ascii="Simplon Norm" w:hAnsi="Simplon Norm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4050"/>
        <w:gridCol w:w="1520"/>
        <w:gridCol w:w="2069"/>
      </w:tblGrid>
      <w:tr w:rsidR="000F33DF" w:rsidRPr="00FF340D" w14:paraId="684DE08D" w14:textId="77777777" w:rsidTr="00BB5ED0">
        <w:tc>
          <w:tcPr>
            <w:tcW w:w="10230" w:type="dxa"/>
            <w:gridSpan w:val="4"/>
            <w:shd w:val="clear" w:color="auto" w:fill="EBF0F9"/>
            <w:vAlign w:val="center"/>
          </w:tcPr>
          <w:p w14:paraId="6FC4B482" w14:textId="108A0D94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4"/>
                <w:szCs w:val="24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4"/>
                <w:szCs w:val="24"/>
              </w:rPr>
              <w:t>POLICY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4"/>
                <w:szCs w:val="24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4"/>
                <w:szCs w:val="24"/>
              </w:rPr>
              <w:t>DETAILS</w:t>
            </w:r>
          </w:p>
        </w:tc>
      </w:tr>
      <w:tr w:rsidR="000F33DF" w:rsidRPr="00FF340D" w14:paraId="13F00F93" w14:textId="77777777" w:rsidTr="00BB5ED0">
        <w:tc>
          <w:tcPr>
            <w:tcW w:w="2263" w:type="dxa"/>
            <w:shd w:val="clear" w:color="auto" w:fill="EBF0F9"/>
            <w:vAlign w:val="center"/>
          </w:tcPr>
          <w:p w14:paraId="0EAC6ED9" w14:textId="4010C397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Policy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967" w:type="dxa"/>
            <w:gridSpan w:val="3"/>
            <w:vAlign w:val="center"/>
          </w:tcPr>
          <w:p w14:paraId="08252459" w14:textId="2A00B6BC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Code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of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Conduct</w:t>
            </w:r>
          </w:p>
        </w:tc>
      </w:tr>
      <w:tr w:rsidR="000F33DF" w:rsidRPr="00FF340D" w14:paraId="2C9E534F" w14:textId="77777777" w:rsidTr="00BB5ED0">
        <w:tc>
          <w:tcPr>
            <w:tcW w:w="2263" w:type="dxa"/>
            <w:shd w:val="clear" w:color="auto" w:fill="EBF0F9"/>
            <w:vAlign w:val="center"/>
          </w:tcPr>
          <w:p w14:paraId="7B923871" w14:textId="561E5A2F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Effective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253" w:type="dxa"/>
            <w:vAlign w:val="center"/>
          </w:tcPr>
          <w:p w14:paraId="338C302D" w14:textId="4E0004BC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March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201</w:t>
            </w:r>
            <w:r w:rsidR="00864069" w:rsidRPr="00FF340D">
              <w:rPr>
                <w:rFonts w:ascii="Simplon Norm" w:hAnsi="Simplon Norm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EBF0F9"/>
            <w:vAlign w:val="center"/>
          </w:tcPr>
          <w:p w14:paraId="24210232" w14:textId="4B087714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Policy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155" w:type="dxa"/>
            <w:vAlign w:val="center"/>
          </w:tcPr>
          <w:p w14:paraId="215DF575" w14:textId="77777777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00101</w:t>
            </w:r>
          </w:p>
        </w:tc>
      </w:tr>
      <w:tr w:rsidR="000F33DF" w:rsidRPr="00FF340D" w14:paraId="554C5F3C" w14:textId="77777777" w:rsidTr="00BB5ED0">
        <w:tc>
          <w:tcPr>
            <w:tcW w:w="2263" w:type="dxa"/>
            <w:shd w:val="clear" w:color="auto" w:fill="EBF0F9"/>
            <w:vAlign w:val="center"/>
          </w:tcPr>
          <w:p w14:paraId="50EED451" w14:textId="06157166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Date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of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last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4253" w:type="dxa"/>
            <w:vAlign w:val="center"/>
          </w:tcPr>
          <w:p w14:paraId="7554005D" w14:textId="5397A999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March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2021</w:t>
            </w:r>
          </w:p>
        </w:tc>
        <w:tc>
          <w:tcPr>
            <w:tcW w:w="1559" w:type="dxa"/>
            <w:shd w:val="clear" w:color="auto" w:fill="EBF0F9"/>
            <w:vAlign w:val="center"/>
          </w:tcPr>
          <w:p w14:paraId="329EE0EE" w14:textId="76C14570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Version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155" w:type="dxa"/>
            <w:vAlign w:val="center"/>
          </w:tcPr>
          <w:p w14:paraId="1427C8BB" w14:textId="77777777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3</w:t>
            </w:r>
          </w:p>
        </w:tc>
      </w:tr>
    </w:tbl>
    <w:p w14:paraId="6DEE6E90" w14:textId="77777777" w:rsidR="000F33DF" w:rsidRPr="00FF340D" w:rsidRDefault="000F33DF" w:rsidP="000F33DF">
      <w:pPr>
        <w:pStyle w:val="Title"/>
        <w:spacing w:line="240" w:lineRule="auto"/>
        <w:ind w:left="0"/>
        <w:rPr>
          <w:rFonts w:ascii="Simplon Norm" w:eastAsia="Calibri" w:hAnsi="Simplon Norm" w:cs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2273"/>
        <w:gridCol w:w="1249"/>
        <w:gridCol w:w="2959"/>
        <w:gridCol w:w="2335"/>
      </w:tblGrid>
      <w:tr w:rsidR="000F33DF" w:rsidRPr="00FF340D" w14:paraId="02AB14C6" w14:textId="77777777" w:rsidTr="00BB5ED0">
        <w:tc>
          <w:tcPr>
            <w:tcW w:w="10230" w:type="dxa"/>
            <w:gridSpan w:val="5"/>
            <w:shd w:val="clear" w:color="auto" w:fill="EBF0F9"/>
            <w:vAlign w:val="center"/>
          </w:tcPr>
          <w:p w14:paraId="6F148E7C" w14:textId="49D3CC67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4"/>
                <w:szCs w:val="24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4"/>
                <w:szCs w:val="24"/>
              </w:rPr>
              <w:t>VERSION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4"/>
                <w:szCs w:val="24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4"/>
                <w:szCs w:val="24"/>
              </w:rPr>
              <w:t>HISTORY</w:t>
            </w:r>
          </w:p>
        </w:tc>
      </w:tr>
      <w:tr w:rsidR="000F33DF" w:rsidRPr="00FF340D" w14:paraId="18F0427A" w14:textId="77777777" w:rsidTr="00BB5ED0">
        <w:tc>
          <w:tcPr>
            <w:tcW w:w="1027" w:type="dxa"/>
            <w:shd w:val="clear" w:color="auto" w:fill="EBF0F9"/>
            <w:vAlign w:val="center"/>
          </w:tcPr>
          <w:p w14:paraId="7848AECB" w14:textId="77777777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2370" w:type="dxa"/>
            <w:shd w:val="clear" w:color="auto" w:fill="EBF0F9"/>
            <w:vAlign w:val="center"/>
          </w:tcPr>
          <w:p w14:paraId="17668ACD" w14:textId="77777777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Author</w:t>
            </w:r>
          </w:p>
          <w:p w14:paraId="53E797FD" w14:textId="1A45B8EA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and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position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276" w:type="dxa"/>
            <w:shd w:val="clear" w:color="auto" w:fill="EBF0F9"/>
            <w:vAlign w:val="center"/>
          </w:tcPr>
          <w:p w14:paraId="76BEA39E" w14:textId="77127117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Revision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EBF0F9"/>
            <w:vAlign w:val="center"/>
          </w:tcPr>
          <w:p w14:paraId="0A97D505" w14:textId="7031E1C5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Description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of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change</w:t>
            </w:r>
          </w:p>
        </w:tc>
        <w:tc>
          <w:tcPr>
            <w:tcW w:w="2438" w:type="dxa"/>
            <w:shd w:val="clear" w:color="auto" w:fill="EBF0F9"/>
            <w:vAlign w:val="center"/>
          </w:tcPr>
          <w:p w14:paraId="7DD3D497" w14:textId="6C1F22D4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Approved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by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name</w:t>
            </w:r>
          </w:p>
          <w:p w14:paraId="428F9267" w14:textId="3B2C7EA4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and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position</w:t>
            </w:r>
            <w:r w:rsidR="008936BC"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title</w:t>
            </w:r>
          </w:p>
        </w:tc>
      </w:tr>
      <w:tr w:rsidR="000F33DF" w:rsidRPr="00FF340D" w14:paraId="021A9E18" w14:textId="77777777" w:rsidTr="00BB5ED0">
        <w:tc>
          <w:tcPr>
            <w:tcW w:w="1027" w:type="dxa"/>
            <w:shd w:val="clear" w:color="auto" w:fill="auto"/>
            <w:vAlign w:val="center"/>
          </w:tcPr>
          <w:p w14:paraId="5432F99E" w14:textId="77777777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9EFE30" w14:textId="57FD945A" w:rsidR="000F33DF" w:rsidRPr="00FF340D" w:rsidRDefault="00105D80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Orshy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proofErr w:type="spellStart"/>
            <w:r w:rsidRPr="00FF340D">
              <w:rPr>
                <w:rFonts w:ascii="Simplon Norm" w:hAnsi="Simplon Norm" w:cstheme="minorHAnsi"/>
                <w:sz w:val="20"/>
                <w:szCs w:val="20"/>
              </w:rPr>
              <w:t>Fredricksen</w:t>
            </w:r>
            <w:proofErr w:type="spellEnd"/>
          </w:p>
          <w:p w14:paraId="688A3E78" w14:textId="1501C960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Legal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Consultant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B62EE" w14:textId="70D05BCD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March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2015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5EF610" w14:textId="1D6C4B23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New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policy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and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procedure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612A719" w14:textId="2051EF4A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Charlie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proofErr w:type="spellStart"/>
            <w:r w:rsidRPr="00FF340D">
              <w:rPr>
                <w:rFonts w:ascii="Simplon Norm" w:hAnsi="Simplon Norm" w:cstheme="minorHAnsi"/>
                <w:sz w:val="20"/>
                <w:szCs w:val="20"/>
              </w:rPr>
              <w:t>Fredricksen</w:t>
            </w:r>
            <w:proofErr w:type="spellEnd"/>
          </w:p>
          <w:p w14:paraId="14A1111F" w14:textId="77777777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CEO</w:t>
            </w:r>
          </w:p>
        </w:tc>
      </w:tr>
      <w:tr w:rsidR="000F33DF" w:rsidRPr="00FF340D" w14:paraId="43D750DC" w14:textId="77777777" w:rsidTr="00BB5ED0">
        <w:tc>
          <w:tcPr>
            <w:tcW w:w="1027" w:type="dxa"/>
            <w:shd w:val="clear" w:color="auto" w:fill="auto"/>
            <w:vAlign w:val="center"/>
          </w:tcPr>
          <w:p w14:paraId="522FAB4D" w14:textId="77777777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CB85BD" w14:textId="2C0966FF" w:rsidR="000F33DF" w:rsidRPr="00FF340D" w:rsidRDefault="00105D80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Orshy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proofErr w:type="spellStart"/>
            <w:r w:rsidRPr="00FF340D">
              <w:rPr>
                <w:rFonts w:ascii="Simplon Norm" w:hAnsi="Simplon Norm" w:cstheme="minorHAnsi"/>
                <w:sz w:val="20"/>
                <w:szCs w:val="20"/>
              </w:rPr>
              <w:t>Fredricksen</w:t>
            </w:r>
            <w:proofErr w:type="spellEnd"/>
          </w:p>
          <w:p w14:paraId="5FD66931" w14:textId="1707FD90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Head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of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Legal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E6C38" w14:textId="095FF0FD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March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2018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DA7E01" w14:textId="2FD9DB7D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Review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and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expand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to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clarify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scope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(articulate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worker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types)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A20C827" w14:textId="70A09CFE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Charlie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proofErr w:type="spellStart"/>
            <w:r w:rsidRPr="00FF340D">
              <w:rPr>
                <w:rFonts w:ascii="Simplon Norm" w:hAnsi="Simplon Norm" w:cstheme="minorHAnsi"/>
                <w:sz w:val="20"/>
                <w:szCs w:val="20"/>
              </w:rPr>
              <w:t>Fredricksen</w:t>
            </w:r>
            <w:proofErr w:type="spellEnd"/>
          </w:p>
          <w:p w14:paraId="16AB4734" w14:textId="77777777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CEO</w:t>
            </w:r>
          </w:p>
        </w:tc>
      </w:tr>
      <w:tr w:rsidR="000F33DF" w:rsidRPr="00FF340D" w14:paraId="264EFC54" w14:textId="77777777" w:rsidTr="00BB5ED0">
        <w:tc>
          <w:tcPr>
            <w:tcW w:w="1027" w:type="dxa"/>
            <w:shd w:val="clear" w:color="auto" w:fill="auto"/>
            <w:vAlign w:val="center"/>
          </w:tcPr>
          <w:p w14:paraId="3645DFE3" w14:textId="77777777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AAEABF" w14:textId="74303EA3" w:rsidR="000F33DF" w:rsidRPr="00FF340D" w:rsidRDefault="00105D80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Tara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Murray</w:t>
            </w:r>
          </w:p>
          <w:p w14:paraId="04FC6EB7" w14:textId="0DD518F8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Head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of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People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02756" w14:textId="12C1D31B" w:rsidR="000F33DF" w:rsidRPr="00FF340D" w:rsidRDefault="000F33DF" w:rsidP="00BB5ED0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March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2021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620BAC" w14:textId="5BC0B4C7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Review,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update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relevant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legislation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with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links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and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document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ownership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166A1DF" w14:textId="6A8F4705" w:rsidR="000F33DF" w:rsidRPr="00FF340D" w:rsidRDefault="00105D80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Orshy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proofErr w:type="spellStart"/>
            <w:r w:rsidRPr="00FF340D">
              <w:rPr>
                <w:rFonts w:ascii="Simplon Norm" w:hAnsi="Simplon Norm" w:cstheme="minorHAnsi"/>
                <w:sz w:val="20"/>
                <w:szCs w:val="20"/>
              </w:rPr>
              <w:t>Fredricksen</w:t>
            </w:r>
            <w:proofErr w:type="spellEnd"/>
          </w:p>
          <w:p w14:paraId="695CC06D" w14:textId="30276C78" w:rsidR="000F33DF" w:rsidRPr="00FF340D" w:rsidRDefault="000F33DF" w:rsidP="00BB5ED0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Head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of</w:t>
            </w:r>
            <w:r w:rsidR="008936BC" w:rsidRPr="00FF340D">
              <w:rPr>
                <w:rFonts w:ascii="Simplon Norm" w:hAnsi="Simplon Norm" w:cstheme="minorHAnsi"/>
                <w:sz w:val="20"/>
                <w:szCs w:val="20"/>
              </w:rPr>
              <w:t xml:space="preserve"> </w:t>
            </w:r>
            <w:r w:rsidRPr="00FF340D">
              <w:rPr>
                <w:rFonts w:ascii="Simplon Norm" w:hAnsi="Simplon Norm" w:cstheme="minorHAnsi"/>
                <w:sz w:val="20"/>
                <w:szCs w:val="20"/>
              </w:rPr>
              <w:t>Legal</w:t>
            </w:r>
          </w:p>
        </w:tc>
      </w:tr>
    </w:tbl>
    <w:p w14:paraId="04754FC6" w14:textId="77777777" w:rsidR="00755018" w:rsidRPr="00FF340D" w:rsidRDefault="00755018" w:rsidP="00755018">
      <w:pPr>
        <w:rPr>
          <w:rFonts w:ascii="Simplon Norm" w:hAnsi="Simplon Norm" w:cstheme="minorHAnsi"/>
        </w:rPr>
      </w:pPr>
    </w:p>
    <w:p w14:paraId="238206A5" w14:textId="0769AFAA" w:rsidR="00755018" w:rsidRPr="00FF340D" w:rsidRDefault="00640459" w:rsidP="00755018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8" w:name="_Toc73944819"/>
      <w:bookmarkStart w:id="9" w:name="_Toc77952055"/>
      <w:r>
        <w:rPr>
          <w:rFonts w:ascii="Simplon Norm" w:hAnsi="Simplon Norm" w:cstheme="minorHAnsi"/>
        </w:rPr>
        <w:t>4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r w:rsidR="000F33DF" w:rsidRPr="00FF340D">
        <w:rPr>
          <w:rFonts w:ascii="Simplon Norm" w:hAnsi="Simplon Norm" w:cstheme="minorHAnsi"/>
        </w:rPr>
        <w:t>Context</w:t>
      </w:r>
      <w:bookmarkEnd w:id="8"/>
      <w:bookmarkEnd w:id="9"/>
      <w:r w:rsidR="008936BC" w:rsidRPr="00FF340D">
        <w:rPr>
          <w:rFonts w:ascii="Simplon Norm" w:hAnsi="Simplon Norm" w:cstheme="minorHAnsi"/>
        </w:rPr>
        <w:t xml:space="preserve"> </w:t>
      </w:r>
    </w:p>
    <w:p w14:paraId="1271FAE7" w14:textId="3BB998D4" w:rsidR="00FC7B5A" w:rsidRPr="00FF340D" w:rsidRDefault="00FC7B5A" w:rsidP="00FC7B5A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Code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of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Conduct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references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legislation,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regulations,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UP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Building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Construction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policies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procedures.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All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must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applied.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Where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there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is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conflict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between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Code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of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Conduct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legislation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or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regulations,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legislation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or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regulation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takes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precedence.</w:t>
      </w:r>
    </w:p>
    <w:p w14:paraId="023AAAD2" w14:textId="77777777" w:rsidR="00755018" w:rsidRPr="00FF340D" w:rsidRDefault="00755018" w:rsidP="00755018">
      <w:pPr>
        <w:rPr>
          <w:rFonts w:ascii="Simplon Norm" w:hAnsi="Simplon Norm" w:cstheme="minorHAnsi"/>
        </w:rPr>
      </w:pPr>
    </w:p>
    <w:p w14:paraId="1FB7F988" w14:textId="564BD23A" w:rsidR="00755018" w:rsidRPr="00FF340D" w:rsidRDefault="00640459" w:rsidP="00755018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0" w:name="_Toc73944820"/>
      <w:bookmarkStart w:id="11" w:name="_Toc77952056"/>
      <w:r>
        <w:rPr>
          <w:rFonts w:ascii="Simplon Norm" w:hAnsi="Simplon Norm" w:cstheme="minorHAnsi"/>
        </w:rPr>
        <w:lastRenderedPageBreak/>
        <w:t>5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r w:rsidR="00FC7B5A" w:rsidRPr="00FF340D">
        <w:rPr>
          <w:rFonts w:ascii="Simplon Norm" w:hAnsi="Simplon Norm" w:cstheme="minorHAnsi"/>
        </w:rPr>
        <w:t>Legislation</w:t>
      </w:r>
      <w:r w:rsidR="008936BC" w:rsidRPr="00FF340D">
        <w:rPr>
          <w:rFonts w:ascii="Simplon Norm" w:hAnsi="Simplon Norm" w:cstheme="minorHAnsi"/>
        </w:rPr>
        <w:t xml:space="preserve"> </w:t>
      </w:r>
      <w:r w:rsidR="008A31D3">
        <w:rPr>
          <w:rFonts w:ascii="Simplon Norm" w:hAnsi="Simplon Norm" w:cstheme="minorHAnsi"/>
        </w:rPr>
        <w:t>P</w:t>
      </w:r>
      <w:r w:rsidR="00FC7B5A" w:rsidRPr="00FF340D">
        <w:rPr>
          <w:rFonts w:ascii="Simplon Norm" w:hAnsi="Simplon Norm" w:cstheme="minorHAnsi"/>
        </w:rPr>
        <w:t>rovisions</w:t>
      </w:r>
      <w:bookmarkEnd w:id="10"/>
      <w:bookmarkEnd w:id="11"/>
      <w:r w:rsidR="008936BC" w:rsidRPr="00FF340D">
        <w:rPr>
          <w:rFonts w:ascii="Simplon Norm" w:hAnsi="Simplon Norm" w:cstheme="minorHAnsi"/>
        </w:rPr>
        <w:t xml:space="preserve"> </w:t>
      </w:r>
    </w:p>
    <w:p w14:paraId="66EBE0FD" w14:textId="477DD742" w:rsidR="00AC1375" w:rsidRPr="00FF340D" w:rsidRDefault="00AC1375" w:rsidP="00AC1375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Legislative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provisions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that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apply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to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standards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of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behaviour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and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conduct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include,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but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are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not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limited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to:</w:t>
      </w:r>
    </w:p>
    <w:p w14:paraId="022349AB" w14:textId="0A654CA0" w:rsidR="00AC1375" w:rsidRPr="00FF340D" w:rsidRDefault="008A31D3" w:rsidP="00AC13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hyperlink r:id="rId12" w:history="1">
        <w:r w:rsidR="00AC1375" w:rsidRPr="00FF340D">
          <w:rPr>
            <w:rStyle w:val="Hyperlink"/>
            <w:rFonts w:ascii="Simplon Norm" w:eastAsiaTheme="majorEastAsia" w:hAnsi="Simplon Norm" w:cs="Calibri"/>
            <w:sz w:val="22"/>
            <w:szCs w:val="22"/>
            <w:lang w:val="en-US"/>
          </w:rPr>
          <w:t>Anti-Discrimination</w:t>
        </w:r>
        <w:r w:rsidR="008936BC" w:rsidRPr="00FF340D">
          <w:rPr>
            <w:rStyle w:val="Hyperlink"/>
            <w:rFonts w:ascii="Simplon Norm" w:eastAsiaTheme="majorEastAsia" w:hAnsi="Simplon Norm" w:cs="Calibri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 w:cs="Calibri"/>
            <w:sz w:val="22"/>
            <w:szCs w:val="22"/>
            <w:lang w:val="en-US"/>
          </w:rPr>
          <w:t>Act</w:t>
        </w:r>
        <w:r w:rsidR="008936BC" w:rsidRPr="00FF340D">
          <w:rPr>
            <w:rStyle w:val="Hyperlink"/>
            <w:rFonts w:ascii="Simplon Norm" w:eastAsiaTheme="majorEastAsia" w:hAnsi="Simplon Norm" w:cs="Calibri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 w:cs="Calibri"/>
            <w:sz w:val="22"/>
            <w:szCs w:val="22"/>
            <w:lang w:val="en-US"/>
          </w:rPr>
          <w:t>1977</w:t>
        </w:r>
      </w:hyperlink>
    </w:p>
    <w:p w14:paraId="1ECDCCFC" w14:textId="4BABF6C7" w:rsidR="00AC1375" w:rsidRPr="00FF340D" w:rsidRDefault="008A31D3" w:rsidP="00AC13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hyperlink r:id="rId13" w:history="1"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Crimes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Act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1900</w:t>
        </w:r>
      </w:hyperlink>
    </w:p>
    <w:p w14:paraId="583DAB4D" w14:textId="1B26E125" w:rsidR="00AC1375" w:rsidRPr="00FF340D" w:rsidRDefault="008A31D3" w:rsidP="00AC13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hyperlink r:id="rId14" w:history="1"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Copyright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Act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1968</w:t>
        </w:r>
      </w:hyperlink>
    </w:p>
    <w:p w14:paraId="50E18BF4" w14:textId="44D5D90C" w:rsidR="00AC1375" w:rsidRPr="00FF340D" w:rsidRDefault="008A31D3" w:rsidP="00AC13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hyperlink r:id="rId15" w:history="1"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Industrial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Relations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Act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1996</w:t>
        </w:r>
      </w:hyperlink>
    </w:p>
    <w:p w14:paraId="77C2E774" w14:textId="672998DE" w:rsidR="00AC1375" w:rsidRPr="00FF340D" w:rsidRDefault="008A31D3" w:rsidP="00AC13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hyperlink r:id="rId16" w:history="1"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Ombudsman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Act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1974</w:t>
        </w:r>
      </w:hyperlink>
    </w:p>
    <w:p w14:paraId="0B3648DA" w14:textId="58AAB7C7" w:rsidR="00AC1375" w:rsidRPr="00FF340D" w:rsidRDefault="008A31D3" w:rsidP="00AC13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hyperlink r:id="rId17" w:history="1"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Privacy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and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Personal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Information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Protection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Act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1988</w:t>
        </w:r>
      </w:hyperlink>
    </w:p>
    <w:p w14:paraId="3C95827A" w14:textId="1664542C" w:rsidR="00AC1375" w:rsidRPr="00FF340D" w:rsidRDefault="008A31D3" w:rsidP="00AC13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hyperlink r:id="rId18" w:history="1"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Work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Health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and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Safety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Act</w:t>
        </w:r>
        <w:r w:rsidR="008936BC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 xml:space="preserve"> </w:t>
        </w:r>
        <w:r w:rsidR="00AC1375" w:rsidRPr="00FF340D">
          <w:rPr>
            <w:rStyle w:val="Hyperlink"/>
            <w:rFonts w:ascii="Simplon Norm" w:eastAsiaTheme="majorEastAsia" w:hAnsi="Simplon Norm"/>
            <w:sz w:val="22"/>
            <w:szCs w:val="22"/>
            <w:lang w:val="en-US"/>
          </w:rPr>
          <w:t>2011</w:t>
        </w:r>
      </w:hyperlink>
    </w:p>
    <w:p w14:paraId="7F58C097" w14:textId="43B12B3D" w:rsidR="00AC1375" w:rsidRPr="00FF340D" w:rsidRDefault="00AC1375" w:rsidP="00AC13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</w:p>
    <w:p w14:paraId="3B7B89FD" w14:textId="0E6D5157" w:rsidR="00AC1375" w:rsidRPr="00FF340D" w:rsidRDefault="00640459" w:rsidP="00AC1375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2" w:name="_Toc73944821"/>
      <w:bookmarkStart w:id="13" w:name="_Toc77952057"/>
      <w:r>
        <w:rPr>
          <w:rFonts w:ascii="Simplon Norm" w:hAnsi="Simplon Norm" w:cstheme="minorHAnsi"/>
        </w:rPr>
        <w:t>6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r w:rsidR="00AC1375" w:rsidRPr="00FF340D">
        <w:rPr>
          <w:rFonts w:ascii="Simplon Norm" w:hAnsi="Simplon Norm" w:cstheme="minorHAnsi"/>
        </w:rPr>
        <w:t>Responsibilities</w:t>
      </w:r>
      <w:bookmarkEnd w:id="12"/>
      <w:bookmarkEnd w:id="13"/>
      <w:r w:rsidR="008936BC" w:rsidRPr="00FF340D">
        <w:rPr>
          <w:rFonts w:ascii="Simplon Norm" w:hAnsi="Simplon Norm" w:cstheme="minorHAnsi"/>
        </w:rPr>
        <w:t xml:space="preserve"> </w:t>
      </w:r>
    </w:p>
    <w:p w14:paraId="55B10B9E" w14:textId="0FB7115C" w:rsidR="000B0E19" w:rsidRDefault="000B0E19" w:rsidP="000B0E19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following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responsibilities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apply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to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following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roles.</w:t>
      </w:r>
    </w:p>
    <w:p w14:paraId="7D21ADA4" w14:textId="77777777" w:rsidR="009B09CF" w:rsidRPr="00FF340D" w:rsidRDefault="009B09CF" w:rsidP="000B0E19">
      <w:pPr>
        <w:pStyle w:val="BodyText"/>
        <w:rPr>
          <w:rFonts w:ascii="Simplon Norm" w:hAnsi="Simplon Norm"/>
        </w:rPr>
      </w:pPr>
    </w:p>
    <w:p w14:paraId="0417898A" w14:textId="77777777" w:rsidR="000B0E19" w:rsidRPr="00FF340D" w:rsidRDefault="000B0E19" w:rsidP="000B0E19">
      <w:pPr>
        <w:rPr>
          <w:rFonts w:ascii="Simplon Norm" w:hAnsi="Simplon Norm" w:cstheme="minorHAnsi"/>
          <w:b/>
          <w:bCs/>
        </w:rPr>
      </w:pPr>
      <w:bookmarkStart w:id="14" w:name="_Toc71019986"/>
      <w:r w:rsidRPr="00FF340D">
        <w:rPr>
          <w:rFonts w:ascii="Simplon Norm" w:hAnsi="Simplon Norm" w:cstheme="minorHAnsi"/>
          <w:b/>
          <w:bCs/>
        </w:rPr>
        <w:t>Employees</w:t>
      </w:r>
      <w:bookmarkEnd w:id="14"/>
    </w:p>
    <w:p w14:paraId="16041E25" w14:textId="767889BD" w:rsidR="000B0E19" w:rsidRPr="00FF340D" w:rsidRDefault="000B0E19" w:rsidP="000B0E19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Employee’s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must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act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in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way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that:</w:t>
      </w:r>
    </w:p>
    <w:p w14:paraId="37052EF5" w14:textId="3C2EB1D8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ensures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safe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work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environment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for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all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workers</w:t>
      </w:r>
    </w:p>
    <w:p w14:paraId="5CE74BB6" w14:textId="475B610E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treat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everyone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with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respect,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proofErr w:type="gramStart"/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fairness</w:t>
      </w:r>
      <w:proofErr w:type="gramEnd"/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honesty</w:t>
      </w:r>
    </w:p>
    <w:p w14:paraId="305075BC" w14:textId="7AC24946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act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with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care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proofErr w:type="gramStart"/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all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times</w:t>
      </w:r>
      <w:proofErr w:type="gramEnd"/>
    </w:p>
    <w:p w14:paraId="19C1875D" w14:textId="168CD624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understand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apply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all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laws,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policies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procedures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that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apply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to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their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work</w:t>
      </w:r>
    </w:p>
    <w:p w14:paraId="3072BB00" w14:textId="7A71E4C3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work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collaboratively</w:t>
      </w:r>
    </w:p>
    <w:p w14:paraId="3C7CBC07" w14:textId="3E98D84C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comply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with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all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reasonable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lawful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instructions</w:t>
      </w:r>
    </w:p>
    <w:p w14:paraId="184627E5" w14:textId="02BF965A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uphold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the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values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reputation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of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UP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Building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Construction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in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all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circumstances</w:t>
      </w:r>
    </w:p>
    <w:p w14:paraId="56753D61" w14:textId="19525020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avoid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conflicts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of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interest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report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where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they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may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exist</w:t>
      </w:r>
    </w:p>
    <w:p w14:paraId="6AC08D20" w14:textId="3BAF6407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report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inappropriate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conduct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immediately</w:t>
      </w:r>
      <w:r w:rsidR="00D266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.</w:t>
      </w:r>
    </w:p>
    <w:p w14:paraId="5F559DEB" w14:textId="77777777" w:rsidR="009B09CF" w:rsidRDefault="009B09CF" w:rsidP="000B0E19">
      <w:pPr>
        <w:rPr>
          <w:rFonts w:ascii="Simplon Norm" w:hAnsi="Simplon Norm" w:cstheme="minorHAnsi"/>
          <w:b/>
          <w:bCs/>
        </w:rPr>
      </w:pPr>
      <w:bookmarkStart w:id="15" w:name="_Toc71019987"/>
    </w:p>
    <w:p w14:paraId="77F2EB20" w14:textId="0A0AE73C" w:rsidR="000B0E19" w:rsidRPr="00FF340D" w:rsidRDefault="000B0E19" w:rsidP="000B0E19">
      <w:pPr>
        <w:rPr>
          <w:rFonts w:ascii="Simplon Norm" w:hAnsi="Simplon Norm" w:cstheme="minorHAnsi"/>
          <w:b/>
          <w:bCs/>
        </w:rPr>
      </w:pPr>
      <w:r w:rsidRPr="00FF340D">
        <w:rPr>
          <w:rFonts w:ascii="Simplon Norm" w:hAnsi="Simplon Norm" w:cstheme="minorHAnsi"/>
          <w:b/>
          <w:bCs/>
        </w:rPr>
        <w:t>Managers</w:t>
      </w:r>
      <w:bookmarkEnd w:id="15"/>
    </w:p>
    <w:p w14:paraId="3D33170C" w14:textId="5C4C1FB6" w:rsidR="000B0E19" w:rsidRPr="00FF340D" w:rsidRDefault="000B0E19" w:rsidP="000B0E19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In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addition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to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the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responsibilities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listed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above</w:t>
      </w:r>
      <w:r w:rsidR="00C820B6">
        <w:rPr>
          <w:rFonts w:ascii="Simplon Norm" w:hAnsi="Simplon Norm"/>
        </w:rPr>
        <w:t>,</w:t>
      </w:r>
      <w:r w:rsidR="008936BC" w:rsidRPr="00FF340D">
        <w:rPr>
          <w:rFonts w:ascii="Simplon Norm" w:hAnsi="Simplon Norm"/>
        </w:rPr>
        <w:t xml:space="preserve"> </w:t>
      </w:r>
      <w:r w:rsidR="00D2660D">
        <w:rPr>
          <w:rFonts w:ascii="Simplon Norm" w:hAnsi="Simplon Norm"/>
        </w:rPr>
        <w:t>m</w:t>
      </w:r>
      <w:r w:rsidRPr="00FF340D">
        <w:rPr>
          <w:rFonts w:ascii="Simplon Norm" w:hAnsi="Simplon Norm"/>
        </w:rPr>
        <w:t>anagers</w:t>
      </w:r>
      <w:r w:rsidR="008936BC" w:rsidRPr="00FF340D">
        <w:rPr>
          <w:rFonts w:ascii="Simplon Norm" w:hAnsi="Simplon Norm"/>
        </w:rPr>
        <w:t xml:space="preserve"> </w:t>
      </w:r>
      <w:r w:rsidRPr="00FF340D">
        <w:rPr>
          <w:rFonts w:ascii="Simplon Norm" w:hAnsi="Simplon Norm"/>
        </w:rPr>
        <w:t>must:</w:t>
      </w:r>
    </w:p>
    <w:p w14:paraId="6C07FAE7" w14:textId="106E48C5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model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the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company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values</w:t>
      </w:r>
    </w:p>
    <w:p w14:paraId="09315E11" w14:textId="1F35BD8E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act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professionally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in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all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work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circumstances</w:t>
      </w:r>
    </w:p>
    <w:p w14:paraId="45F26640" w14:textId="16F752B0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promote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collaboration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with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all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workers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establish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systems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for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effective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communication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consultation</w:t>
      </w:r>
    </w:p>
    <w:p w14:paraId="7F49884D" w14:textId="26B9DE5B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articulate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apply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minimum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performance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standards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of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all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workers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in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the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course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of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their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duties</w:t>
      </w:r>
    </w:p>
    <w:p w14:paraId="42FEF71F" w14:textId="4CC6712E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provide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support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development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to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workers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to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support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the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performance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of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their</w:t>
      </w:r>
      <w:r w:rsidR="008936BC"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 w:cs="Calibri"/>
          <w:sz w:val="22"/>
          <w:szCs w:val="22"/>
          <w:lang w:val="en-US"/>
        </w:rPr>
        <w:t>duties</w:t>
      </w:r>
    </w:p>
    <w:p w14:paraId="4A5B318F" w14:textId="7B25FE62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provide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workers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with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information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about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support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services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resources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appropriate</w:t>
      </w:r>
    </w:p>
    <w:p w14:paraId="278917DD" w14:textId="7EB1968D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address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poor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conduct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and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performance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immediately</w:t>
      </w:r>
    </w:p>
    <w:p w14:paraId="516535C0" w14:textId="6F6974B6" w:rsidR="000B0E19" w:rsidRPr="00FF340D" w:rsidRDefault="000B0E19" w:rsidP="000B0E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report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any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breach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in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the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Code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of</w:t>
      </w:r>
      <w:r w:rsidR="008936BC"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 </w:t>
      </w: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Conduct</w:t>
      </w:r>
      <w:r w:rsidR="00D266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.</w:t>
      </w:r>
    </w:p>
    <w:p w14:paraId="7EB0ABCC" w14:textId="72983841" w:rsidR="00703FFB" w:rsidRDefault="00703FFB" w:rsidP="00842F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</w:p>
    <w:p w14:paraId="54B3076E" w14:textId="77777777" w:rsidR="009B09CF" w:rsidRPr="00FF340D" w:rsidRDefault="009B09CF" w:rsidP="00842F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</w:p>
    <w:p w14:paraId="6222F73E" w14:textId="12D62896" w:rsidR="00640459" w:rsidRPr="00FF340D" w:rsidRDefault="00640459" w:rsidP="00640459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6" w:name="_Toc73944822"/>
      <w:bookmarkStart w:id="17" w:name="_Toc77952058"/>
      <w:r>
        <w:rPr>
          <w:rFonts w:ascii="Simplon Norm" w:hAnsi="Simplon Norm" w:cstheme="minorHAnsi"/>
        </w:rPr>
        <w:t>7</w:t>
      </w:r>
      <w:r w:rsidR="00F93D4C">
        <w:rPr>
          <w:rFonts w:ascii="Simplon Norm" w:hAnsi="Simplon Norm" w:cstheme="minorHAnsi"/>
        </w:rPr>
        <w:t>.</w:t>
      </w:r>
      <w:r w:rsidRPr="00FF340D">
        <w:rPr>
          <w:rFonts w:ascii="Simplon Norm" w:hAnsi="Simplon Norm" w:cstheme="minorHAnsi"/>
        </w:rPr>
        <w:t xml:space="preserve"> Monitoring</w:t>
      </w:r>
      <w:bookmarkEnd w:id="16"/>
      <w:bookmarkEnd w:id="17"/>
      <w:r w:rsidRPr="00FF340D">
        <w:rPr>
          <w:rFonts w:ascii="Simplon Norm" w:hAnsi="Simplon Norm" w:cstheme="minorHAnsi"/>
        </w:rPr>
        <w:t xml:space="preserve"> </w:t>
      </w:r>
    </w:p>
    <w:p w14:paraId="7273F2EA" w14:textId="77777777" w:rsidR="00640459" w:rsidRPr="00FF340D" w:rsidRDefault="00640459" w:rsidP="00640459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The Head of People monitors implementation of this policy and reviews its contents for relevance and accuracy every three years or as needed.</w:t>
      </w:r>
    </w:p>
    <w:p w14:paraId="653B02B3" w14:textId="77777777" w:rsidR="00640459" w:rsidRPr="00FF340D" w:rsidRDefault="00640459" w:rsidP="00640459">
      <w:pPr>
        <w:pStyle w:val="BodyText"/>
        <w:rPr>
          <w:rFonts w:ascii="Simplon Norm" w:hAnsi="Simplon Norm"/>
        </w:rPr>
      </w:pPr>
    </w:p>
    <w:p w14:paraId="7223B24F" w14:textId="77777777" w:rsidR="00D2660D" w:rsidRDefault="00D2660D" w:rsidP="00640459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8" w:name="_Toc73944823"/>
    </w:p>
    <w:p w14:paraId="23E38B6F" w14:textId="529D2866" w:rsidR="00640459" w:rsidRPr="00FF340D" w:rsidRDefault="00640459" w:rsidP="00640459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9" w:name="_Toc77952059"/>
      <w:r>
        <w:rPr>
          <w:rFonts w:ascii="Simplon Norm" w:hAnsi="Simplon Norm" w:cstheme="minorHAnsi"/>
        </w:rPr>
        <w:lastRenderedPageBreak/>
        <w:t>8</w:t>
      </w:r>
      <w:r w:rsidR="00F93D4C">
        <w:rPr>
          <w:rFonts w:ascii="Simplon Norm" w:hAnsi="Simplon Norm" w:cstheme="minorHAnsi"/>
        </w:rPr>
        <w:t>.</w:t>
      </w:r>
      <w:r w:rsidRPr="00FF340D">
        <w:rPr>
          <w:rFonts w:ascii="Simplon Norm" w:hAnsi="Simplon Norm" w:cstheme="minorHAnsi"/>
        </w:rPr>
        <w:t xml:space="preserve"> Contact</w:t>
      </w:r>
      <w:bookmarkEnd w:id="18"/>
      <w:bookmarkEnd w:id="19"/>
      <w:r w:rsidRPr="00FF340D">
        <w:rPr>
          <w:rFonts w:ascii="Simplon Norm" w:hAnsi="Simplon Norm" w:cstheme="minorHAnsi"/>
        </w:rPr>
        <w:t xml:space="preserve"> </w:t>
      </w:r>
    </w:p>
    <w:p w14:paraId="6B68E535" w14:textId="77777777" w:rsidR="00640459" w:rsidRPr="00FF340D" w:rsidRDefault="00640459" w:rsidP="006404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Tara Murray - Head of People (Human Resources)</w:t>
      </w:r>
    </w:p>
    <w:p w14:paraId="322E11D3" w14:textId="77777777" w:rsidR="00640459" w:rsidRPr="00FF340D" w:rsidRDefault="00640459" w:rsidP="006404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Ph: (02) 9244 4404</w:t>
      </w:r>
    </w:p>
    <w:p w14:paraId="6CCD0F80" w14:textId="77777777" w:rsidR="00640459" w:rsidRDefault="00640459" w:rsidP="00703FFB">
      <w:pPr>
        <w:rPr>
          <w:rFonts w:ascii="Simplon Norm" w:hAnsi="Simplon Norm"/>
        </w:rPr>
      </w:pPr>
    </w:p>
    <w:p w14:paraId="5F5A5E98" w14:textId="77777777" w:rsidR="004A589D" w:rsidRPr="00FF340D" w:rsidRDefault="00703FFB" w:rsidP="00477A9B">
      <w:pPr>
        <w:rPr>
          <w:rFonts w:ascii="Simplon Norm" w:hAnsi="Simplon Norm" w:cstheme="minorHAnsi"/>
        </w:rPr>
      </w:pPr>
      <w:r w:rsidRPr="00FF340D">
        <w:rPr>
          <w:rFonts w:ascii="Simplon Norm" w:hAnsi="Simplon Norm"/>
        </w:rPr>
        <w:t>&lt;&lt;END OF POLICY DOCUMENT&gt;&gt;</w:t>
      </w:r>
    </w:p>
    <w:sectPr w:rsidR="004A589D" w:rsidRPr="00FF340D" w:rsidSect="00760880">
      <w:headerReference w:type="default" r:id="rId19"/>
      <w:footerReference w:type="default" r:id="rId20"/>
      <w:footerReference w:type="first" r:id="rId21"/>
      <w:pgSz w:w="12240" w:h="15840"/>
      <w:pgMar w:top="1089" w:right="1200" w:bottom="851" w:left="1200" w:header="0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A4FC" w14:textId="77777777" w:rsidR="00254146" w:rsidRDefault="00254146">
      <w:r>
        <w:separator/>
      </w:r>
    </w:p>
    <w:p w14:paraId="4C2C47CA" w14:textId="77777777" w:rsidR="00254146" w:rsidRDefault="00254146"/>
  </w:endnote>
  <w:endnote w:type="continuationSeparator" w:id="0">
    <w:p w14:paraId="591817E9" w14:textId="77777777" w:rsidR="00254146" w:rsidRDefault="00254146">
      <w:r>
        <w:continuationSeparator/>
      </w:r>
    </w:p>
    <w:p w14:paraId="0C5A372A" w14:textId="77777777" w:rsidR="00254146" w:rsidRDefault="00254146"/>
  </w:endnote>
  <w:endnote w:type="continuationNotice" w:id="1">
    <w:p w14:paraId="1A4486AF" w14:textId="77777777" w:rsidR="00254146" w:rsidRDefault="00254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7C58" w14:textId="04C1CB2E" w:rsidR="005023A3" w:rsidRPr="00D425D3" w:rsidRDefault="005023A3" w:rsidP="00477A9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781"/>
      </w:tabs>
      <w:rPr>
        <w:sz w:val="18"/>
      </w:rPr>
    </w:pPr>
    <w:r>
      <w:t>UP Building and Construction</w:t>
    </w:r>
    <w:r w:rsidR="00477A9B">
      <w:tab/>
    </w:r>
    <w:sdt>
      <w:sdtPr>
        <w:id w:val="-1698384405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477A9B" w:rsidRPr="007F51C8">
          <w:rPr>
            <w:sz w:val="18"/>
          </w:rPr>
          <w:fldChar w:fldCharType="begin"/>
        </w:r>
        <w:r w:rsidR="00477A9B" w:rsidRPr="007F51C8">
          <w:rPr>
            <w:sz w:val="18"/>
          </w:rPr>
          <w:instrText xml:space="preserve"> PAGE   \* MERGEFORMAT </w:instrText>
        </w:r>
        <w:r w:rsidR="00477A9B" w:rsidRPr="007F51C8">
          <w:rPr>
            <w:sz w:val="18"/>
          </w:rPr>
          <w:fldChar w:fldCharType="separate"/>
        </w:r>
        <w:r w:rsidR="00477A9B">
          <w:rPr>
            <w:sz w:val="18"/>
          </w:rPr>
          <w:t>3</w:t>
        </w:r>
        <w:r w:rsidR="00477A9B" w:rsidRPr="007F51C8">
          <w:rPr>
            <w:noProof/>
            <w:sz w:val="18"/>
          </w:rPr>
          <w:fldChar w:fldCharType="end"/>
        </w:r>
      </w:sdtContent>
    </w:sdt>
    <w:r w:rsidR="00477A9B">
      <w:rPr>
        <w:noProof/>
        <w:sz w:val="18"/>
      </w:rPr>
      <w:tab/>
    </w:r>
    <w:r w:rsidR="00477A9B"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B986" w14:textId="77777777" w:rsidR="00B33D92" w:rsidRDefault="00B33D92" w:rsidP="00E121A3">
    <w:pPr>
      <w:ind w:right="360"/>
    </w:pPr>
    <w:r>
      <w:t xml:space="preserve">Unit number Unit Name </w:t>
    </w:r>
    <w:r>
      <w:tab/>
      <w:t xml:space="preserve">              Version Month Year</w:t>
    </w:r>
    <w:r>
      <w:ptab w:relativeTo="margin" w:alignment="right" w:leader="none"/>
    </w:r>
  </w:p>
  <w:p w14:paraId="788FFE0D" w14:textId="77777777" w:rsidR="00B33D92" w:rsidRDefault="00B33D92" w:rsidP="00E121A3">
    <w:r>
      <w:t>Cluster – Name of cluster</w:t>
    </w:r>
    <w:r>
      <w:tab/>
      <w:t xml:space="preserve">            Reviewed Month Date</w:t>
    </w:r>
    <w:r>
      <w:tab/>
      <w:t xml:space="preserve">                 Version 0.0</w:t>
    </w:r>
  </w:p>
  <w:p w14:paraId="6309812E" w14:textId="77777777" w:rsidR="00B33D92" w:rsidRDefault="00B33D92" w:rsidP="00E121A3">
    <w:pPr>
      <w:pStyle w:val="Footer"/>
      <w:framePr w:wrap="around" w:vAnchor="text" w:hAnchor="page" w:x="11431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07710CBF" w14:textId="77777777" w:rsidR="00B33D92" w:rsidRDefault="00B33D92"/>
  <w:p w14:paraId="37157600" w14:textId="77777777" w:rsidR="00B33D92" w:rsidRDefault="00B33D92"/>
  <w:p w14:paraId="59A2F92F" w14:textId="77777777" w:rsidR="00B33D92" w:rsidRDefault="00B33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D470" w14:textId="77777777" w:rsidR="00254146" w:rsidRDefault="00254146">
      <w:r>
        <w:separator/>
      </w:r>
    </w:p>
    <w:p w14:paraId="5E54A4CD" w14:textId="77777777" w:rsidR="00254146" w:rsidRDefault="00254146"/>
  </w:footnote>
  <w:footnote w:type="continuationSeparator" w:id="0">
    <w:p w14:paraId="5EA27462" w14:textId="77777777" w:rsidR="00254146" w:rsidRDefault="00254146">
      <w:r>
        <w:continuationSeparator/>
      </w:r>
    </w:p>
    <w:p w14:paraId="1957BFBA" w14:textId="77777777" w:rsidR="00254146" w:rsidRDefault="00254146"/>
  </w:footnote>
  <w:footnote w:type="continuationNotice" w:id="1">
    <w:p w14:paraId="2E2414EB" w14:textId="77777777" w:rsidR="00254146" w:rsidRDefault="002541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3124" w14:textId="77777777" w:rsidR="00B33D92" w:rsidRDefault="00B33D92" w:rsidP="007F51C8">
    <w:pPr>
      <w:pStyle w:val="Header"/>
      <w:rPr>
        <w:sz w:val="18"/>
      </w:rPr>
    </w:pPr>
  </w:p>
  <w:p w14:paraId="75560D70" w14:textId="3E5C840D" w:rsidR="00B33D92" w:rsidRPr="007F51C8" w:rsidRDefault="00B33D92" w:rsidP="007F51C8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85E"/>
    <w:multiLevelType w:val="hybridMultilevel"/>
    <w:tmpl w:val="003C4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844"/>
    <w:multiLevelType w:val="hybridMultilevel"/>
    <w:tmpl w:val="0516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847"/>
    <w:multiLevelType w:val="hybridMultilevel"/>
    <w:tmpl w:val="966E60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8275E"/>
    <w:multiLevelType w:val="multilevel"/>
    <w:tmpl w:val="0FAE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74B5B"/>
    <w:multiLevelType w:val="hybridMultilevel"/>
    <w:tmpl w:val="441EB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A61"/>
    <w:multiLevelType w:val="hybridMultilevel"/>
    <w:tmpl w:val="D76E3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1705"/>
    <w:multiLevelType w:val="hybridMultilevel"/>
    <w:tmpl w:val="84C88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83CE6"/>
    <w:multiLevelType w:val="multilevel"/>
    <w:tmpl w:val="11F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71625"/>
    <w:multiLevelType w:val="hybridMultilevel"/>
    <w:tmpl w:val="56DE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11C0"/>
    <w:multiLevelType w:val="multilevel"/>
    <w:tmpl w:val="3A3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91133C"/>
    <w:multiLevelType w:val="multilevel"/>
    <w:tmpl w:val="4ABA4CBA"/>
    <w:lvl w:ilvl="0">
      <w:start w:val="1"/>
      <w:numFmt w:val="bullet"/>
      <w:pStyle w:val="BCBodyBullet1"/>
      <w:lvlText w:val=""/>
      <w:lvlJc w:val="left"/>
      <w:pPr>
        <w:ind w:left="360" w:hanging="360"/>
      </w:pPr>
      <w:rPr>
        <w:rFonts w:ascii="Wingdings 2" w:hAnsi="Wingdings 2" w:hint="default"/>
        <w:color w:val="00304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Restart w:val="1"/>
      <w:pStyle w:val="BCAssessorBullet1"/>
      <w:lvlText w:val=""/>
      <w:lvlJc w:val="left"/>
      <w:pPr>
        <w:ind w:left="357" w:hanging="357"/>
      </w:pPr>
      <w:rPr>
        <w:rFonts w:ascii="Wingdings 2" w:hAnsi="Wingdings 2" w:hint="default"/>
        <w:color w:val="FF0000"/>
      </w:rPr>
    </w:lvl>
    <w:lvl w:ilvl="3">
      <w:start w:val="1"/>
      <w:numFmt w:val="bullet"/>
      <w:pStyle w:val="BCAssessorBullet2"/>
      <w:lvlText w:val=""/>
      <w:lvlJc w:val="left"/>
      <w:pPr>
        <w:ind w:left="720" w:hanging="363"/>
      </w:pPr>
      <w:rPr>
        <w:rFonts w:ascii="Symbol" w:hAnsi="Symbol" w:hint="default"/>
        <w:color w:val="FF0000"/>
      </w:rPr>
    </w:lvl>
    <w:lvl w:ilvl="4">
      <w:start w:val="1"/>
      <w:numFmt w:val="bullet"/>
      <w:pStyle w:val="BCCheckbox1"/>
      <w:lvlText w:val=""/>
      <w:lvlJc w:val="left"/>
      <w:pPr>
        <w:ind w:left="357" w:hanging="35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"/>
      <w:lvlJc w:val="left"/>
      <w:pPr>
        <w:ind w:left="357" w:hanging="357"/>
      </w:pPr>
      <w:rPr>
        <w:rFonts w:ascii="Wingdings 2" w:hAnsi="Wingdings 2" w:hint="default"/>
        <w:color w:val="204933"/>
        <w:sz w:val="18"/>
      </w:rPr>
    </w:lvl>
    <w:lvl w:ilvl="6">
      <w:start w:val="1"/>
      <w:numFmt w:val="bullet"/>
      <w:pStyle w:val="BCCheckbox2"/>
      <w:lvlText w:val=""/>
      <w:lvlJc w:val="left"/>
      <w:pPr>
        <w:ind w:left="703" w:hanging="346"/>
      </w:pPr>
      <w:rPr>
        <w:rFonts w:ascii="Wingdings" w:hAnsi="Wingdings" w:hint="default"/>
        <w:color w:val="auto"/>
      </w:rPr>
    </w:lvl>
    <w:lvl w:ilvl="7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00304E"/>
        <w:sz w:val="18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F5B566C"/>
    <w:multiLevelType w:val="hybridMultilevel"/>
    <w:tmpl w:val="54E2C3B2"/>
    <w:lvl w:ilvl="0" w:tplc="2F3EDEBE">
      <w:numFmt w:val="bullet"/>
      <w:lvlText w:val=""/>
      <w:lvlJc w:val="left"/>
      <w:pPr>
        <w:ind w:left="460" w:hanging="360"/>
      </w:pPr>
      <w:rPr>
        <w:rFonts w:hint="default"/>
        <w:w w:val="99"/>
        <w:lang w:val="en-AU" w:eastAsia="en-US" w:bidi="ar-SA"/>
      </w:rPr>
    </w:lvl>
    <w:lvl w:ilvl="1" w:tplc="98BE3582">
      <w:numFmt w:val="bullet"/>
      <w:lvlText w:val="•"/>
      <w:lvlJc w:val="left"/>
      <w:pPr>
        <w:ind w:left="1336" w:hanging="360"/>
      </w:pPr>
      <w:rPr>
        <w:rFonts w:hint="default"/>
        <w:lang w:val="en-AU" w:eastAsia="en-US" w:bidi="ar-SA"/>
      </w:rPr>
    </w:lvl>
    <w:lvl w:ilvl="2" w:tplc="34560DFC">
      <w:numFmt w:val="bullet"/>
      <w:lvlText w:val="•"/>
      <w:lvlJc w:val="left"/>
      <w:pPr>
        <w:ind w:left="2213" w:hanging="360"/>
      </w:pPr>
      <w:rPr>
        <w:rFonts w:hint="default"/>
        <w:lang w:val="en-AU" w:eastAsia="en-US" w:bidi="ar-SA"/>
      </w:rPr>
    </w:lvl>
    <w:lvl w:ilvl="3" w:tplc="F9EA26B6">
      <w:numFmt w:val="bullet"/>
      <w:lvlText w:val="•"/>
      <w:lvlJc w:val="left"/>
      <w:pPr>
        <w:ind w:left="3089" w:hanging="360"/>
      </w:pPr>
      <w:rPr>
        <w:rFonts w:hint="default"/>
        <w:lang w:val="en-AU" w:eastAsia="en-US" w:bidi="ar-SA"/>
      </w:rPr>
    </w:lvl>
    <w:lvl w:ilvl="4" w:tplc="9B92B8C2">
      <w:numFmt w:val="bullet"/>
      <w:lvlText w:val="•"/>
      <w:lvlJc w:val="left"/>
      <w:pPr>
        <w:ind w:left="3966" w:hanging="360"/>
      </w:pPr>
      <w:rPr>
        <w:rFonts w:hint="default"/>
        <w:lang w:val="en-AU" w:eastAsia="en-US" w:bidi="ar-SA"/>
      </w:rPr>
    </w:lvl>
    <w:lvl w:ilvl="5" w:tplc="6A9C72AE">
      <w:numFmt w:val="bullet"/>
      <w:lvlText w:val="•"/>
      <w:lvlJc w:val="left"/>
      <w:pPr>
        <w:ind w:left="4843" w:hanging="360"/>
      </w:pPr>
      <w:rPr>
        <w:rFonts w:hint="default"/>
        <w:lang w:val="en-AU" w:eastAsia="en-US" w:bidi="ar-SA"/>
      </w:rPr>
    </w:lvl>
    <w:lvl w:ilvl="6" w:tplc="F1588018">
      <w:numFmt w:val="bullet"/>
      <w:lvlText w:val="•"/>
      <w:lvlJc w:val="left"/>
      <w:pPr>
        <w:ind w:left="5719" w:hanging="360"/>
      </w:pPr>
      <w:rPr>
        <w:rFonts w:hint="default"/>
        <w:lang w:val="en-AU" w:eastAsia="en-US" w:bidi="ar-SA"/>
      </w:rPr>
    </w:lvl>
    <w:lvl w:ilvl="7" w:tplc="78107698">
      <w:numFmt w:val="bullet"/>
      <w:lvlText w:val="•"/>
      <w:lvlJc w:val="left"/>
      <w:pPr>
        <w:ind w:left="6596" w:hanging="360"/>
      </w:pPr>
      <w:rPr>
        <w:rFonts w:hint="default"/>
        <w:lang w:val="en-AU" w:eastAsia="en-US" w:bidi="ar-SA"/>
      </w:rPr>
    </w:lvl>
    <w:lvl w:ilvl="8" w:tplc="0816AC20">
      <w:numFmt w:val="bullet"/>
      <w:lvlText w:val="•"/>
      <w:lvlJc w:val="left"/>
      <w:pPr>
        <w:ind w:left="7473" w:hanging="360"/>
      </w:pPr>
      <w:rPr>
        <w:rFonts w:hint="default"/>
        <w:lang w:val="en-AU" w:eastAsia="en-US" w:bidi="ar-SA"/>
      </w:rPr>
    </w:lvl>
  </w:abstractNum>
  <w:abstractNum w:abstractNumId="12" w15:restartNumberingAfterBreak="0">
    <w:nsid w:val="43DE5C2E"/>
    <w:multiLevelType w:val="hybridMultilevel"/>
    <w:tmpl w:val="25B88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E072C"/>
    <w:multiLevelType w:val="hybridMultilevel"/>
    <w:tmpl w:val="99F24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343ED"/>
    <w:multiLevelType w:val="multilevel"/>
    <w:tmpl w:val="B1D828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OChead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4B75101F"/>
    <w:multiLevelType w:val="hybridMultilevel"/>
    <w:tmpl w:val="0516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2F59"/>
    <w:multiLevelType w:val="hybridMultilevel"/>
    <w:tmpl w:val="2CBA5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41541"/>
    <w:multiLevelType w:val="multilevel"/>
    <w:tmpl w:val="96F82CE6"/>
    <w:lvl w:ilvl="0">
      <w:start w:val="1"/>
      <w:numFmt w:val="decimal"/>
      <w:pStyle w:val="OClist1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4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702017"/>
    <w:multiLevelType w:val="hybridMultilevel"/>
    <w:tmpl w:val="80442516"/>
    <w:lvl w:ilvl="0" w:tplc="26200F6A">
      <w:start w:val="1"/>
      <w:numFmt w:val="decimal"/>
      <w:lvlText w:val="%1."/>
      <w:lvlJc w:val="left"/>
      <w:pPr>
        <w:ind w:left="813" w:hanging="524"/>
      </w:pPr>
      <w:rPr>
        <w:rFonts w:ascii="Calibri" w:eastAsia="Calibri" w:hAnsi="Calibri" w:cs="Calibri" w:hint="default"/>
        <w:w w:val="100"/>
        <w:sz w:val="22"/>
        <w:szCs w:val="22"/>
        <w:lang w:val="en-AU" w:eastAsia="en-US" w:bidi="ar-SA"/>
      </w:rPr>
    </w:lvl>
    <w:lvl w:ilvl="1" w:tplc="B9EC161A">
      <w:numFmt w:val="bullet"/>
      <w:lvlText w:val="•"/>
      <w:lvlJc w:val="left"/>
      <w:pPr>
        <w:ind w:left="1658" w:hanging="524"/>
      </w:pPr>
      <w:rPr>
        <w:rFonts w:hint="default"/>
        <w:lang w:val="en-AU" w:eastAsia="en-US" w:bidi="ar-SA"/>
      </w:rPr>
    </w:lvl>
    <w:lvl w:ilvl="2" w:tplc="43B28BEC">
      <w:numFmt w:val="bullet"/>
      <w:lvlText w:val="•"/>
      <w:lvlJc w:val="left"/>
      <w:pPr>
        <w:ind w:left="2497" w:hanging="524"/>
      </w:pPr>
      <w:rPr>
        <w:rFonts w:hint="default"/>
        <w:lang w:val="en-AU" w:eastAsia="en-US" w:bidi="ar-SA"/>
      </w:rPr>
    </w:lvl>
    <w:lvl w:ilvl="3" w:tplc="6AAA9724">
      <w:numFmt w:val="bullet"/>
      <w:lvlText w:val="•"/>
      <w:lvlJc w:val="left"/>
      <w:pPr>
        <w:ind w:left="3335" w:hanging="524"/>
      </w:pPr>
      <w:rPr>
        <w:rFonts w:hint="default"/>
        <w:lang w:val="en-AU" w:eastAsia="en-US" w:bidi="ar-SA"/>
      </w:rPr>
    </w:lvl>
    <w:lvl w:ilvl="4" w:tplc="EEA0FA9C">
      <w:numFmt w:val="bullet"/>
      <w:lvlText w:val="•"/>
      <w:lvlJc w:val="left"/>
      <w:pPr>
        <w:ind w:left="4174" w:hanging="524"/>
      </w:pPr>
      <w:rPr>
        <w:rFonts w:hint="default"/>
        <w:lang w:val="en-AU" w:eastAsia="en-US" w:bidi="ar-SA"/>
      </w:rPr>
    </w:lvl>
    <w:lvl w:ilvl="5" w:tplc="E8DE0FF0">
      <w:numFmt w:val="bullet"/>
      <w:lvlText w:val="•"/>
      <w:lvlJc w:val="left"/>
      <w:pPr>
        <w:ind w:left="5013" w:hanging="524"/>
      </w:pPr>
      <w:rPr>
        <w:rFonts w:hint="default"/>
        <w:lang w:val="en-AU" w:eastAsia="en-US" w:bidi="ar-SA"/>
      </w:rPr>
    </w:lvl>
    <w:lvl w:ilvl="6" w:tplc="D690ECCA">
      <w:numFmt w:val="bullet"/>
      <w:lvlText w:val="•"/>
      <w:lvlJc w:val="left"/>
      <w:pPr>
        <w:ind w:left="5851" w:hanging="524"/>
      </w:pPr>
      <w:rPr>
        <w:rFonts w:hint="default"/>
        <w:lang w:val="en-AU" w:eastAsia="en-US" w:bidi="ar-SA"/>
      </w:rPr>
    </w:lvl>
    <w:lvl w:ilvl="7" w:tplc="8D0C8646">
      <w:numFmt w:val="bullet"/>
      <w:lvlText w:val="•"/>
      <w:lvlJc w:val="left"/>
      <w:pPr>
        <w:ind w:left="6690" w:hanging="524"/>
      </w:pPr>
      <w:rPr>
        <w:rFonts w:hint="default"/>
        <w:lang w:val="en-AU" w:eastAsia="en-US" w:bidi="ar-SA"/>
      </w:rPr>
    </w:lvl>
    <w:lvl w:ilvl="8" w:tplc="A1282892">
      <w:numFmt w:val="bullet"/>
      <w:lvlText w:val="•"/>
      <w:lvlJc w:val="left"/>
      <w:pPr>
        <w:ind w:left="7529" w:hanging="524"/>
      </w:pPr>
      <w:rPr>
        <w:rFonts w:hint="default"/>
        <w:lang w:val="en-AU" w:eastAsia="en-US" w:bidi="ar-SA"/>
      </w:rPr>
    </w:lvl>
  </w:abstractNum>
  <w:abstractNum w:abstractNumId="19" w15:restartNumberingAfterBreak="0">
    <w:nsid w:val="61C05982"/>
    <w:multiLevelType w:val="hybridMultilevel"/>
    <w:tmpl w:val="3E327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200FF"/>
    <w:multiLevelType w:val="hybridMultilevel"/>
    <w:tmpl w:val="C94E29D6"/>
    <w:lvl w:ilvl="0" w:tplc="834A2BF8">
      <w:start w:val="1"/>
      <w:numFmt w:val="decimal"/>
      <w:lvlText w:val="%1."/>
      <w:lvlJc w:val="left"/>
      <w:pPr>
        <w:ind w:left="820" w:hanging="528"/>
      </w:pPr>
      <w:rPr>
        <w:rFonts w:ascii="Calibri" w:eastAsia="Calibri" w:hAnsi="Calibri" w:cs="Calibri" w:hint="default"/>
        <w:w w:val="100"/>
        <w:sz w:val="22"/>
        <w:szCs w:val="22"/>
        <w:lang w:val="en-AU" w:eastAsia="en-US" w:bidi="ar-SA"/>
      </w:rPr>
    </w:lvl>
    <w:lvl w:ilvl="1" w:tplc="53FC8146">
      <w:numFmt w:val="bullet"/>
      <w:lvlText w:val="•"/>
      <w:lvlJc w:val="left"/>
      <w:pPr>
        <w:ind w:left="1658" w:hanging="528"/>
      </w:pPr>
      <w:rPr>
        <w:rFonts w:hint="default"/>
        <w:lang w:val="en-AU" w:eastAsia="en-US" w:bidi="ar-SA"/>
      </w:rPr>
    </w:lvl>
    <w:lvl w:ilvl="2" w:tplc="ED8219D2">
      <w:numFmt w:val="bullet"/>
      <w:lvlText w:val="•"/>
      <w:lvlJc w:val="left"/>
      <w:pPr>
        <w:ind w:left="2497" w:hanging="528"/>
      </w:pPr>
      <w:rPr>
        <w:rFonts w:hint="default"/>
        <w:lang w:val="en-AU" w:eastAsia="en-US" w:bidi="ar-SA"/>
      </w:rPr>
    </w:lvl>
    <w:lvl w:ilvl="3" w:tplc="EA148CEA">
      <w:numFmt w:val="bullet"/>
      <w:lvlText w:val="•"/>
      <w:lvlJc w:val="left"/>
      <w:pPr>
        <w:ind w:left="3335" w:hanging="528"/>
      </w:pPr>
      <w:rPr>
        <w:rFonts w:hint="default"/>
        <w:lang w:val="en-AU" w:eastAsia="en-US" w:bidi="ar-SA"/>
      </w:rPr>
    </w:lvl>
    <w:lvl w:ilvl="4" w:tplc="7464B72E">
      <w:numFmt w:val="bullet"/>
      <w:lvlText w:val="•"/>
      <w:lvlJc w:val="left"/>
      <w:pPr>
        <w:ind w:left="4174" w:hanging="528"/>
      </w:pPr>
      <w:rPr>
        <w:rFonts w:hint="default"/>
        <w:lang w:val="en-AU" w:eastAsia="en-US" w:bidi="ar-SA"/>
      </w:rPr>
    </w:lvl>
    <w:lvl w:ilvl="5" w:tplc="F06AB9A8">
      <w:numFmt w:val="bullet"/>
      <w:lvlText w:val="•"/>
      <w:lvlJc w:val="left"/>
      <w:pPr>
        <w:ind w:left="5013" w:hanging="528"/>
      </w:pPr>
      <w:rPr>
        <w:rFonts w:hint="default"/>
        <w:lang w:val="en-AU" w:eastAsia="en-US" w:bidi="ar-SA"/>
      </w:rPr>
    </w:lvl>
    <w:lvl w:ilvl="6" w:tplc="07883BCC">
      <w:numFmt w:val="bullet"/>
      <w:lvlText w:val="•"/>
      <w:lvlJc w:val="left"/>
      <w:pPr>
        <w:ind w:left="5851" w:hanging="528"/>
      </w:pPr>
      <w:rPr>
        <w:rFonts w:hint="default"/>
        <w:lang w:val="en-AU" w:eastAsia="en-US" w:bidi="ar-SA"/>
      </w:rPr>
    </w:lvl>
    <w:lvl w:ilvl="7" w:tplc="6374C49C">
      <w:numFmt w:val="bullet"/>
      <w:lvlText w:val="•"/>
      <w:lvlJc w:val="left"/>
      <w:pPr>
        <w:ind w:left="6690" w:hanging="528"/>
      </w:pPr>
      <w:rPr>
        <w:rFonts w:hint="default"/>
        <w:lang w:val="en-AU" w:eastAsia="en-US" w:bidi="ar-SA"/>
      </w:rPr>
    </w:lvl>
    <w:lvl w:ilvl="8" w:tplc="3266ECDE">
      <w:numFmt w:val="bullet"/>
      <w:lvlText w:val="•"/>
      <w:lvlJc w:val="left"/>
      <w:pPr>
        <w:ind w:left="7529" w:hanging="528"/>
      </w:pPr>
      <w:rPr>
        <w:rFonts w:hint="default"/>
        <w:lang w:val="en-AU" w:eastAsia="en-US" w:bidi="ar-SA"/>
      </w:rPr>
    </w:lvl>
  </w:abstractNum>
  <w:abstractNum w:abstractNumId="21" w15:restartNumberingAfterBreak="0">
    <w:nsid w:val="652D4E08"/>
    <w:multiLevelType w:val="hybridMultilevel"/>
    <w:tmpl w:val="AE1C15A4"/>
    <w:lvl w:ilvl="0" w:tplc="98BE3582">
      <w:numFmt w:val="bullet"/>
      <w:lvlText w:val="•"/>
      <w:lvlJc w:val="left"/>
      <w:pPr>
        <w:ind w:left="820" w:hanging="360"/>
      </w:pPr>
      <w:rPr>
        <w:rFonts w:hint="default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A53FCE"/>
    <w:multiLevelType w:val="hybridMultilevel"/>
    <w:tmpl w:val="1B4E0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AAE"/>
    <w:multiLevelType w:val="hybridMultilevel"/>
    <w:tmpl w:val="6C6AB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51A7E"/>
    <w:multiLevelType w:val="multilevel"/>
    <w:tmpl w:val="20DA98FC"/>
    <w:lvl w:ilvl="0">
      <w:start w:val="1"/>
      <w:numFmt w:val="bullet"/>
      <w:lvlText w:val=""/>
      <w:lvlJc w:val="left"/>
      <w:pPr>
        <w:ind w:left="360" w:hanging="360"/>
      </w:pPr>
      <w:rPr>
        <w:rFonts w:ascii="Wingdings 2" w:hAnsi="Wingdings 2" w:hint="default"/>
        <w:color w:val="204933"/>
      </w:rPr>
    </w:lvl>
    <w:lvl w:ilvl="1">
      <w:start w:val="1"/>
      <w:numFmt w:val="bullet"/>
      <w:pStyle w:val="BCBodyBullet2"/>
      <w:lvlText w:val=""/>
      <w:lvlJc w:val="left"/>
      <w:pPr>
        <w:ind w:left="720" w:hanging="360"/>
      </w:pPr>
      <w:rPr>
        <w:rFonts w:ascii="Symbol" w:hAnsi="Symbol" w:hint="default"/>
        <w:color w:val="204933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EFC0C8F"/>
    <w:multiLevelType w:val="multilevel"/>
    <w:tmpl w:val="13F88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123F9"/>
    <w:multiLevelType w:val="hybridMultilevel"/>
    <w:tmpl w:val="920AF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53C5"/>
    <w:multiLevelType w:val="multilevel"/>
    <w:tmpl w:val="F45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C40BEC"/>
    <w:multiLevelType w:val="hybridMultilevel"/>
    <w:tmpl w:val="2C88D6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D616F"/>
    <w:multiLevelType w:val="hybridMultilevel"/>
    <w:tmpl w:val="74CAF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91A22"/>
    <w:multiLevelType w:val="multilevel"/>
    <w:tmpl w:val="3E36327E"/>
    <w:lvl w:ilvl="0">
      <w:start w:val="1"/>
      <w:numFmt w:val="decimal"/>
      <w:pStyle w:val="OCnumlist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C120BEF"/>
    <w:multiLevelType w:val="hybridMultilevel"/>
    <w:tmpl w:val="9250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D56B4"/>
    <w:multiLevelType w:val="hybridMultilevel"/>
    <w:tmpl w:val="1510743C"/>
    <w:lvl w:ilvl="0" w:tplc="AE86F678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1"/>
  </w:num>
  <w:num w:numId="4">
    <w:abstractNumId w:val="14"/>
  </w:num>
  <w:num w:numId="5">
    <w:abstractNumId w:val="10"/>
  </w:num>
  <w:num w:numId="6">
    <w:abstractNumId w:val="25"/>
  </w:num>
  <w:num w:numId="7">
    <w:abstractNumId w:val="32"/>
  </w:num>
  <w:num w:numId="8">
    <w:abstractNumId w:val="0"/>
  </w:num>
  <w:num w:numId="9">
    <w:abstractNumId w:val="13"/>
  </w:num>
  <w:num w:numId="10">
    <w:abstractNumId w:val="27"/>
  </w:num>
  <w:num w:numId="11">
    <w:abstractNumId w:val="4"/>
  </w:num>
  <w:num w:numId="12">
    <w:abstractNumId w:val="7"/>
  </w:num>
  <w:num w:numId="13">
    <w:abstractNumId w:val="9"/>
  </w:num>
  <w:num w:numId="14">
    <w:abstractNumId w:val="28"/>
  </w:num>
  <w:num w:numId="15">
    <w:abstractNumId w:val="3"/>
  </w:num>
  <w:num w:numId="16">
    <w:abstractNumId w:val="26"/>
  </w:num>
  <w:num w:numId="17">
    <w:abstractNumId w:val="33"/>
  </w:num>
  <w:num w:numId="18">
    <w:abstractNumId w:val="6"/>
  </w:num>
  <w:num w:numId="19">
    <w:abstractNumId w:val="24"/>
  </w:num>
  <w:num w:numId="20">
    <w:abstractNumId w:val="23"/>
  </w:num>
  <w:num w:numId="21">
    <w:abstractNumId w:val="16"/>
  </w:num>
  <w:num w:numId="22">
    <w:abstractNumId w:val="15"/>
  </w:num>
  <w:num w:numId="23">
    <w:abstractNumId w:val="29"/>
  </w:num>
  <w:num w:numId="24">
    <w:abstractNumId w:val="1"/>
  </w:num>
  <w:num w:numId="25">
    <w:abstractNumId w:val="2"/>
  </w:num>
  <w:num w:numId="26">
    <w:abstractNumId w:val="18"/>
  </w:num>
  <w:num w:numId="27">
    <w:abstractNumId w:val="20"/>
  </w:num>
  <w:num w:numId="28">
    <w:abstractNumId w:val="19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21"/>
  </w:num>
  <w:num w:numId="35">
    <w:abstractNumId w:val="12"/>
  </w:num>
  <w:num w:numId="36">
    <w:abstractNumId w:val="30"/>
  </w:num>
  <w:num w:numId="37">
    <w:abstractNumId w:val="5"/>
  </w:num>
  <w:num w:numId="3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zY3sTAytTQ0NTJT0lEKTi0uzszPAykwMqgFAFcGveUtAAAA"/>
  </w:docVars>
  <w:rsids>
    <w:rsidRoot w:val="00F33DAF"/>
    <w:rsid w:val="0000235F"/>
    <w:rsid w:val="000074D6"/>
    <w:rsid w:val="00011A16"/>
    <w:rsid w:val="0001307B"/>
    <w:rsid w:val="0001597C"/>
    <w:rsid w:val="000178FF"/>
    <w:rsid w:val="000207DD"/>
    <w:rsid w:val="00022265"/>
    <w:rsid w:val="00022F2C"/>
    <w:rsid w:val="00024B9E"/>
    <w:rsid w:val="000252D9"/>
    <w:rsid w:val="00025B16"/>
    <w:rsid w:val="00026458"/>
    <w:rsid w:val="000321E6"/>
    <w:rsid w:val="00034624"/>
    <w:rsid w:val="00035E00"/>
    <w:rsid w:val="00040D8C"/>
    <w:rsid w:val="00041A17"/>
    <w:rsid w:val="00042F36"/>
    <w:rsid w:val="000432C9"/>
    <w:rsid w:val="00046C5E"/>
    <w:rsid w:val="00055B06"/>
    <w:rsid w:val="00055D33"/>
    <w:rsid w:val="000563E1"/>
    <w:rsid w:val="00056D8A"/>
    <w:rsid w:val="00060ADC"/>
    <w:rsid w:val="000657E9"/>
    <w:rsid w:val="0007061F"/>
    <w:rsid w:val="0007107E"/>
    <w:rsid w:val="00072DDC"/>
    <w:rsid w:val="00076F60"/>
    <w:rsid w:val="00081562"/>
    <w:rsid w:val="00084BA3"/>
    <w:rsid w:val="00086211"/>
    <w:rsid w:val="00087548"/>
    <w:rsid w:val="000941C1"/>
    <w:rsid w:val="000953F3"/>
    <w:rsid w:val="00096658"/>
    <w:rsid w:val="0009677F"/>
    <w:rsid w:val="000A2B80"/>
    <w:rsid w:val="000A33BE"/>
    <w:rsid w:val="000B0E19"/>
    <w:rsid w:val="000B2AA7"/>
    <w:rsid w:val="000B518A"/>
    <w:rsid w:val="000B5E11"/>
    <w:rsid w:val="000B63A2"/>
    <w:rsid w:val="000C1101"/>
    <w:rsid w:val="000C193E"/>
    <w:rsid w:val="000C3118"/>
    <w:rsid w:val="000C3DD9"/>
    <w:rsid w:val="000C404E"/>
    <w:rsid w:val="000C4537"/>
    <w:rsid w:val="000C7CFA"/>
    <w:rsid w:val="000D0E13"/>
    <w:rsid w:val="000D45B0"/>
    <w:rsid w:val="000D5BD6"/>
    <w:rsid w:val="000D60DA"/>
    <w:rsid w:val="000D6721"/>
    <w:rsid w:val="000E107C"/>
    <w:rsid w:val="000E5F76"/>
    <w:rsid w:val="000F0E1D"/>
    <w:rsid w:val="000F33DF"/>
    <w:rsid w:val="000F3550"/>
    <w:rsid w:val="000F3D1C"/>
    <w:rsid w:val="000F4963"/>
    <w:rsid w:val="001038B2"/>
    <w:rsid w:val="00103BFD"/>
    <w:rsid w:val="00104E76"/>
    <w:rsid w:val="00105D80"/>
    <w:rsid w:val="0010619F"/>
    <w:rsid w:val="0010636D"/>
    <w:rsid w:val="001076C1"/>
    <w:rsid w:val="00114BD0"/>
    <w:rsid w:val="001161B0"/>
    <w:rsid w:val="00117695"/>
    <w:rsid w:val="00120D00"/>
    <w:rsid w:val="001229A0"/>
    <w:rsid w:val="001241DB"/>
    <w:rsid w:val="001249A5"/>
    <w:rsid w:val="001253C1"/>
    <w:rsid w:val="001302D6"/>
    <w:rsid w:val="001460B1"/>
    <w:rsid w:val="00146461"/>
    <w:rsid w:val="00146FD8"/>
    <w:rsid w:val="00147766"/>
    <w:rsid w:val="001516B7"/>
    <w:rsid w:val="001545C5"/>
    <w:rsid w:val="00154E8C"/>
    <w:rsid w:val="001575CD"/>
    <w:rsid w:val="0015787C"/>
    <w:rsid w:val="00163506"/>
    <w:rsid w:val="001638BB"/>
    <w:rsid w:val="00166487"/>
    <w:rsid w:val="0016710B"/>
    <w:rsid w:val="00167D2B"/>
    <w:rsid w:val="0017005E"/>
    <w:rsid w:val="00171A7D"/>
    <w:rsid w:val="00174B40"/>
    <w:rsid w:val="00174DEE"/>
    <w:rsid w:val="00176184"/>
    <w:rsid w:val="001771B5"/>
    <w:rsid w:val="001817E6"/>
    <w:rsid w:val="00184451"/>
    <w:rsid w:val="0018772F"/>
    <w:rsid w:val="00187BF5"/>
    <w:rsid w:val="0019042E"/>
    <w:rsid w:val="00194431"/>
    <w:rsid w:val="001974AC"/>
    <w:rsid w:val="00197F42"/>
    <w:rsid w:val="001A02A4"/>
    <w:rsid w:val="001A2927"/>
    <w:rsid w:val="001B1611"/>
    <w:rsid w:val="001B1934"/>
    <w:rsid w:val="001C3009"/>
    <w:rsid w:val="001C5246"/>
    <w:rsid w:val="001D05A6"/>
    <w:rsid w:val="001E255E"/>
    <w:rsid w:val="001E2E5D"/>
    <w:rsid w:val="001E381D"/>
    <w:rsid w:val="001F252E"/>
    <w:rsid w:val="001F4819"/>
    <w:rsid w:val="001F55D0"/>
    <w:rsid w:val="001F621B"/>
    <w:rsid w:val="001F7C8E"/>
    <w:rsid w:val="00202A37"/>
    <w:rsid w:val="00202EC0"/>
    <w:rsid w:val="00210304"/>
    <w:rsid w:val="00210CC9"/>
    <w:rsid w:val="00210FF2"/>
    <w:rsid w:val="00212D11"/>
    <w:rsid w:val="002159E8"/>
    <w:rsid w:val="0022016F"/>
    <w:rsid w:val="002223A0"/>
    <w:rsid w:val="002247D5"/>
    <w:rsid w:val="00225CFB"/>
    <w:rsid w:val="002266FC"/>
    <w:rsid w:val="002313F2"/>
    <w:rsid w:val="00231D62"/>
    <w:rsid w:val="00232738"/>
    <w:rsid w:val="00233158"/>
    <w:rsid w:val="0023750A"/>
    <w:rsid w:val="002403D2"/>
    <w:rsid w:val="0024244F"/>
    <w:rsid w:val="002432B9"/>
    <w:rsid w:val="00244DB5"/>
    <w:rsid w:val="002457FA"/>
    <w:rsid w:val="002460CD"/>
    <w:rsid w:val="00250EE5"/>
    <w:rsid w:val="00251850"/>
    <w:rsid w:val="00252025"/>
    <w:rsid w:val="00254146"/>
    <w:rsid w:val="00255EEC"/>
    <w:rsid w:val="002561A5"/>
    <w:rsid w:val="002646A6"/>
    <w:rsid w:val="002726DF"/>
    <w:rsid w:val="00273009"/>
    <w:rsid w:val="00275AEF"/>
    <w:rsid w:val="0027618F"/>
    <w:rsid w:val="002806C6"/>
    <w:rsid w:val="002807AD"/>
    <w:rsid w:val="00280BBE"/>
    <w:rsid w:val="00285970"/>
    <w:rsid w:val="002863CF"/>
    <w:rsid w:val="00286C36"/>
    <w:rsid w:val="0029065C"/>
    <w:rsid w:val="00295AEE"/>
    <w:rsid w:val="00295CA5"/>
    <w:rsid w:val="00297C30"/>
    <w:rsid w:val="002A0967"/>
    <w:rsid w:val="002A52D5"/>
    <w:rsid w:val="002A776E"/>
    <w:rsid w:val="002B3635"/>
    <w:rsid w:val="002B7097"/>
    <w:rsid w:val="002B768C"/>
    <w:rsid w:val="002C47C9"/>
    <w:rsid w:val="002C5800"/>
    <w:rsid w:val="002D21A6"/>
    <w:rsid w:val="002D57C7"/>
    <w:rsid w:val="002E184D"/>
    <w:rsid w:val="002E20C1"/>
    <w:rsid w:val="002E260E"/>
    <w:rsid w:val="002E45A3"/>
    <w:rsid w:val="002E47D1"/>
    <w:rsid w:val="002E6F9B"/>
    <w:rsid w:val="002F2C4B"/>
    <w:rsid w:val="002F4AF1"/>
    <w:rsid w:val="00300479"/>
    <w:rsid w:val="003021D6"/>
    <w:rsid w:val="00303E47"/>
    <w:rsid w:val="003121E3"/>
    <w:rsid w:val="00321F82"/>
    <w:rsid w:val="00322552"/>
    <w:rsid w:val="00322CDF"/>
    <w:rsid w:val="00326B20"/>
    <w:rsid w:val="00330BB8"/>
    <w:rsid w:val="00332F86"/>
    <w:rsid w:val="003335EC"/>
    <w:rsid w:val="00334D1A"/>
    <w:rsid w:val="003372FF"/>
    <w:rsid w:val="00341CBB"/>
    <w:rsid w:val="00341FF5"/>
    <w:rsid w:val="00345FB7"/>
    <w:rsid w:val="003462AE"/>
    <w:rsid w:val="00353DFA"/>
    <w:rsid w:val="00356A36"/>
    <w:rsid w:val="003601EC"/>
    <w:rsid w:val="00362A17"/>
    <w:rsid w:val="00363411"/>
    <w:rsid w:val="003668E8"/>
    <w:rsid w:val="00367F91"/>
    <w:rsid w:val="003729F7"/>
    <w:rsid w:val="003746B8"/>
    <w:rsid w:val="003805E5"/>
    <w:rsid w:val="00383AF7"/>
    <w:rsid w:val="00384908"/>
    <w:rsid w:val="00384EB5"/>
    <w:rsid w:val="0039466F"/>
    <w:rsid w:val="003A3DBD"/>
    <w:rsid w:val="003A5333"/>
    <w:rsid w:val="003A7E54"/>
    <w:rsid w:val="003B1E75"/>
    <w:rsid w:val="003B24DC"/>
    <w:rsid w:val="003B64ED"/>
    <w:rsid w:val="003B6EDA"/>
    <w:rsid w:val="003B71A0"/>
    <w:rsid w:val="003B750C"/>
    <w:rsid w:val="003C478D"/>
    <w:rsid w:val="003C6613"/>
    <w:rsid w:val="003D028A"/>
    <w:rsid w:val="003D375E"/>
    <w:rsid w:val="003D69B4"/>
    <w:rsid w:val="003E1537"/>
    <w:rsid w:val="003E1543"/>
    <w:rsid w:val="003E3565"/>
    <w:rsid w:val="003E4197"/>
    <w:rsid w:val="003E52FA"/>
    <w:rsid w:val="003F03A0"/>
    <w:rsid w:val="003F2B98"/>
    <w:rsid w:val="003F309A"/>
    <w:rsid w:val="003F5DFB"/>
    <w:rsid w:val="0040227D"/>
    <w:rsid w:val="00404AA3"/>
    <w:rsid w:val="00404D60"/>
    <w:rsid w:val="00405F34"/>
    <w:rsid w:val="00407B49"/>
    <w:rsid w:val="00420144"/>
    <w:rsid w:val="00420B5F"/>
    <w:rsid w:val="004213F9"/>
    <w:rsid w:val="004237F1"/>
    <w:rsid w:val="00423883"/>
    <w:rsid w:val="0042558B"/>
    <w:rsid w:val="00426FE1"/>
    <w:rsid w:val="00427CDB"/>
    <w:rsid w:val="00431AC7"/>
    <w:rsid w:val="00431E8D"/>
    <w:rsid w:val="00433440"/>
    <w:rsid w:val="0043440B"/>
    <w:rsid w:val="00445899"/>
    <w:rsid w:val="00447FA5"/>
    <w:rsid w:val="0045079C"/>
    <w:rsid w:val="004535E5"/>
    <w:rsid w:val="004536DC"/>
    <w:rsid w:val="00453F52"/>
    <w:rsid w:val="00455604"/>
    <w:rsid w:val="0045613F"/>
    <w:rsid w:val="00463C5E"/>
    <w:rsid w:val="0046537F"/>
    <w:rsid w:val="00466B63"/>
    <w:rsid w:val="00466C51"/>
    <w:rsid w:val="00470286"/>
    <w:rsid w:val="00473950"/>
    <w:rsid w:val="0047508A"/>
    <w:rsid w:val="00475391"/>
    <w:rsid w:val="004768B8"/>
    <w:rsid w:val="00477A9B"/>
    <w:rsid w:val="00482A7A"/>
    <w:rsid w:val="00482C8B"/>
    <w:rsid w:val="00482D98"/>
    <w:rsid w:val="00483520"/>
    <w:rsid w:val="004840AF"/>
    <w:rsid w:val="00491D37"/>
    <w:rsid w:val="004920E1"/>
    <w:rsid w:val="00492960"/>
    <w:rsid w:val="00496A76"/>
    <w:rsid w:val="004972B0"/>
    <w:rsid w:val="00497CFD"/>
    <w:rsid w:val="00497EE3"/>
    <w:rsid w:val="004A2133"/>
    <w:rsid w:val="004A2212"/>
    <w:rsid w:val="004A4029"/>
    <w:rsid w:val="004A426D"/>
    <w:rsid w:val="004A589D"/>
    <w:rsid w:val="004A6F7B"/>
    <w:rsid w:val="004A7407"/>
    <w:rsid w:val="004B0EBE"/>
    <w:rsid w:val="004B1130"/>
    <w:rsid w:val="004B4513"/>
    <w:rsid w:val="004B5E86"/>
    <w:rsid w:val="004B5EA1"/>
    <w:rsid w:val="004C07B6"/>
    <w:rsid w:val="004C08E7"/>
    <w:rsid w:val="004C3F7F"/>
    <w:rsid w:val="004C4D12"/>
    <w:rsid w:val="004C5E62"/>
    <w:rsid w:val="004D3209"/>
    <w:rsid w:val="004D5495"/>
    <w:rsid w:val="004D61D3"/>
    <w:rsid w:val="004D75CB"/>
    <w:rsid w:val="004E123B"/>
    <w:rsid w:val="004E20FC"/>
    <w:rsid w:val="004E3953"/>
    <w:rsid w:val="004E3C2D"/>
    <w:rsid w:val="004F05AB"/>
    <w:rsid w:val="004F1417"/>
    <w:rsid w:val="004F3E85"/>
    <w:rsid w:val="004F4439"/>
    <w:rsid w:val="004F5CE4"/>
    <w:rsid w:val="004F7FCD"/>
    <w:rsid w:val="0050156F"/>
    <w:rsid w:val="005023A3"/>
    <w:rsid w:val="0050325D"/>
    <w:rsid w:val="00503857"/>
    <w:rsid w:val="00507E32"/>
    <w:rsid w:val="00511938"/>
    <w:rsid w:val="00511F9A"/>
    <w:rsid w:val="00512CF4"/>
    <w:rsid w:val="00513BCA"/>
    <w:rsid w:val="005217A3"/>
    <w:rsid w:val="0052243A"/>
    <w:rsid w:val="005249AA"/>
    <w:rsid w:val="00525DDC"/>
    <w:rsid w:val="00525DF7"/>
    <w:rsid w:val="005264C5"/>
    <w:rsid w:val="00526857"/>
    <w:rsid w:val="0052685F"/>
    <w:rsid w:val="00526CD5"/>
    <w:rsid w:val="005307A6"/>
    <w:rsid w:val="00530844"/>
    <w:rsid w:val="00531037"/>
    <w:rsid w:val="005325E0"/>
    <w:rsid w:val="00532C6A"/>
    <w:rsid w:val="005350DA"/>
    <w:rsid w:val="00535D17"/>
    <w:rsid w:val="00536C8F"/>
    <w:rsid w:val="005421CC"/>
    <w:rsid w:val="0054220B"/>
    <w:rsid w:val="00545A04"/>
    <w:rsid w:val="00551571"/>
    <w:rsid w:val="00552292"/>
    <w:rsid w:val="00561F1F"/>
    <w:rsid w:val="00565577"/>
    <w:rsid w:val="00566083"/>
    <w:rsid w:val="00570C34"/>
    <w:rsid w:val="00571BAA"/>
    <w:rsid w:val="00573CC4"/>
    <w:rsid w:val="00576299"/>
    <w:rsid w:val="0057722C"/>
    <w:rsid w:val="005813A3"/>
    <w:rsid w:val="00582429"/>
    <w:rsid w:val="0058333D"/>
    <w:rsid w:val="00585C2A"/>
    <w:rsid w:val="00594342"/>
    <w:rsid w:val="00594EA9"/>
    <w:rsid w:val="0059519F"/>
    <w:rsid w:val="00595A90"/>
    <w:rsid w:val="00595D49"/>
    <w:rsid w:val="00597064"/>
    <w:rsid w:val="005A1833"/>
    <w:rsid w:val="005A352E"/>
    <w:rsid w:val="005A4953"/>
    <w:rsid w:val="005B00DE"/>
    <w:rsid w:val="005B3DC5"/>
    <w:rsid w:val="005B3EA8"/>
    <w:rsid w:val="005B3EC3"/>
    <w:rsid w:val="005B5CBF"/>
    <w:rsid w:val="005B7CF9"/>
    <w:rsid w:val="005C0B42"/>
    <w:rsid w:val="005C0DC5"/>
    <w:rsid w:val="005C2E6A"/>
    <w:rsid w:val="005C5F01"/>
    <w:rsid w:val="005D7F16"/>
    <w:rsid w:val="005E08BD"/>
    <w:rsid w:val="005E0D0E"/>
    <w:rsid w:val="005E1D07"/>
    <w:rsid w:val="005E7785"/>
    <w:rsid w:val="005F1F7D"/>
    <w:rsid w:val="005F222E"/>
    <w:rsid w:val="005F3B2C"/>
    <w:rsid w:val="006007AB"/>
    <w:rsid w:val="00601C12"/>
    <w:rsid w:val="006028DD"/>
    <w:rsid w:val="00606481"/>
    <w:rsid w:val="0061302A"/>
    <w:rsid w:val="00614A3E"/>
    <w:rsid w:val="00617AAC"/>
    <w:rsid w:val="00622F68"/>
    <w:rsid w:val="0062435E"/>
    <w:rsid w:val="0062578F"/>
    <w:rsid w:val="0063330C"/>
    <w:rsid w:val="006336DB"/>
    <w:rsid w:val="006403E5"/>
    <w:rsid w:val="00640459"/>
    <w:rsid w:val="00643A28"/>
    <w:rsid w:val="00643B13"/>
    <w:rsid w:val="00643BA3"/>
    <w:rsid w:val="00644561"/>
    <w:rsid w:val="0064476E"/>
    <w:rsid w:val="00646AB4"/>
    <w:rsid w:val="00651331"/>
    <w:rsid w:val="00657B41"/>
    <w:rsid w:val="00662E75"/>
    <w:rsid w:val="00664EE8"/>
    <w:rsid w:val="00665D0B"/>
    <w:rsid w:val="006722F2"/>
    <w:rsid w:val="0067555E"/>
    <w:rsid w:val="00680C06"/>
    <w:rsid w:val="00680D00"/>
    <w:rsid w:val="00681485"/>
    <w:rsid w:val="00681DCC"/>
    <w:rsid w:val="00684060"/>
    <w:rsid w:val="00684F58"/>
    <w:rsid w:val="0068551C"/>
    <w:rsid w:val="00691C2D"/>
    <w:rsid w:val="00694F30"/>
    <w:rsid w:val="00697E7A"/>
    <w:rsid w:val="006A2387"/>
    <w:rsid w:val="006A27A8"/>
    <w:rsid w:val="006A32B2"/>
    <w:rsid w:val="006B0382"/>
    <w:rsid w:val="006B0968"/>
    <w:rsid w:val="006B2439"/>
    <w:rsid w:val="006B3F02"/>
    <w:rsid w:val="006B7C8E"/>
    <w:rsid w:val="006C4BD6"/>
    <w:rsid w:val="006C5130"/>
    <w:rsid w:val="006D0C59"/>
    <w:rsid w:val="006D3AEA"/>
    <w:rsid w:val="006E334F"/>
    <w:rsid w:val="006E4559"/>
    <w:rsid w:val="006E7073"/>
    <w:rsid w:val="006F1673"/>
    <w:rsid w:val="006F1F50"/>
    <w:rsid w:val="006F5BA2"/>
    <w:rsid w:val="006F5E5A"/>
    <w:rsid w:val="006F61C3"/>
    <w:rsid w:val="00701240"/>
    <w:rsid w:val="00703FFB"/>
    <w:rsid w:val="00713A8B"/>
    <w:rsid w:val="00727ED9"/>
    <w:rsid w:val="00732CF1"/>
    <w:rsid w:val="00735735"/>
    <w:rsid w:val="00737183"/>
    <w:rsid w:val="007374B7"/>
    <w:rsid w:val="00737834"/>
    <w:rsid w:val="007405BD"/>
    <w:rsid w:val="007408CE"/>
    <w:rsid w:val="007447ED"/>
    <w:rsid w:val="00746A14"/>
    <w:rsid w:val="007543B0"/>
    <w:rsid w:val="00755018"/>
    <w:rsid w:val="00760880"/>
    <w:rsid w:val="0076091D"/>
    <w:rsid w:val="00761292"/>
    <w:rsid w:val="0076429F"/>
    <w:rsid w:val="00765057"/>
    <w:rsid w:val="0076603F"/>
    <w:rsid w:val="007674F7"/>
    <w:rsid w:val="0077037C"/>
    <w:rsid w:val="00773333"/>
    <w:rsid w:val="007750F0"/>
    <w:rsid w:val="00775ECC"/>
    <w:rsid w:val="00777D91"/>
    <w:rsid w:val="007801B1"/>
    <w:rsid w:val="00782B8E"/>
    <w:rsid w:val="00783DC3"/>
    <w:rsid w:val="00785F5D"/>
    <w:rsid w:val="00787FF8"/>
    <w:rsid w:val="007911D1"/>
    <w:rsid w:val="00793407"/>
    <w:rsid w:val="0079624F"/>
    <w:rsid w:val="007A09AF"/>
    <w:rsid w:val="007A36B2"/>
    <w:rsid w:val="007A4240"/>
    <w:rsid w:val="007B232F"/>
    <w:rsid w:val="007B4F9E"/>
    <w:rsid w:val="007B73C1"/>
    <w:rsid w:val="007C6917"/>
    <w:rsid w:val="007C6C0C"/>
    <w:rsid w:val="007C73F0"/>
    <w:rsid w:val="007D1B5F"/>
    <w:rsid w:val="007D4DEA"/>
    <w:rsid w:val="007D7B59"/>
    <w:rsid w:val="007E4373"/>
    <w:rsid w:val="007E5161"/>
    <w:rsid w:val="007E5EC9"/>
    <w:rsid w:val="007E64E3"/>
    <w:rsid w:val="007E65A8"/>
    <w:rsid w:val="007F51C8"/>
    <w:rsid w:val="008015B8"/>
    <w:rsid w:val="008022D1"/>
    <w:rsid w:val="00811204"/>
    <w:rsid w:val="0081152C"/>
    <w:rsid w:val="008126B1"/>
    <w:rsid w:val="008126F1"/>
    <w:rsid w:val="00816DF6"/>
    <w:rsid w:val="008172E7"/>
    <w:rsid w:val="008234B1"/>
    <w:rsid w:val="00824C89"/>
    <w:rsid w:val="008255AD"/>
    <w:rsid w:val="00825D31"/>
    <w:rsid w:val="00835268"/>
    <w:rsid w:val="008374AB"/>
    <w:rsid w:val="0083753C"/>
    <w:rsid w:val="00842F3B"/>
    <w:rsid w:val="008436BF"/>
    <w:rsid w:val="00846C35"/>
    <w:rsid w:val="00850E48"/>
    <w:rsid w:val="00851F07"/>
    <w:rsid w:val="00853FC0"/>
    <w:rsid w:val="008562D9"/>
    <w:rsid w:val="00856341"/>
    <w:rsid w:val="00862014"/>
    <w:rsid w:val="00864069"/>
    <w:rsid w:val="008650C8"/>
    <w:rsid w:val="008723E7"/>
    <w:rsid w:val="008740C5"/>
    <w:rsid w:val="0087513B"/>
    <w:rsid w:val="00875265"/>
    <w:rsid w:val="00876BE7"/>
    <w:rsid w:val="00877F35"/>
    <w:rsid w:val="00884F6C"/>
    <w:rsid w:val="008852AB"/>
    <w:rsid w:val="00885D15"/>
    <w:rsid w:val="00891F96"/>
    <w:rsid w:val="008936BC"/>
    <w:rsid w:val="008974C0"/>
    <w:rsid w:val="008A1F97"/>
    <w:rsid w:val="008A31D3"/>
    <w:rsid w:val="008A33C4"/>
    <w:rsid w:val="008A6427"/>
    <w:rsid w:val="008A67CD"/>
    <w:rsid w:val="008A7B4B"/>
    <w:rsid w:val="008B2261"/>
    <w:rsid w:val="008B41B1"/>
    <w:rsid w:val="008C0BFA"/>
    <w:rsid w:val="008C0F67"/>
    <w:rsid w:val="008C2C52"/>
    <w:rsid w:val="008C7CF4"/>
    <w:rsid w:val="008D36A0"/>
    <w:rsid w:val="008D4C74"/>
    <w:rsid w:val="008D6EA3"/>
    <w:rsid w:val="008E3E27"/>
    <w:rsid w:val="008E4D8F"/>
    <w:rsid w:val="008E78D2"/>
    <w:rsid w:val="008E7F33"/>
    <w:rsid w:val="008F26B2"/>
    <w:rsid w:val="008F5E0F"/>
    <w:rsid w:val="008F623A"/>
    <w:rsid w:val="008F7FB6"/>
    <w:rsid w:val="00901FC7"/>
    <w:rsid w:val="009021DD"/>
    <w:rsid w:val="0090363B"/>
    <w:rsid w:val="00904CBB"/>
    <w:rsid w:val="00904F49"/>
    <w:rsid w:val="00904FEB"/>
    <w:rsid w:val="00910EEB"/>
    <w:rsid w:val="00911C56"/>
    <w:rsid w:val="00917579"/>
    <w:rsid w:val="00920D5E"/>
    <w:rsid w:val="009213ED"/>
    <w:rsid w:val="00923B06"/>
    <w:rsid w:val="00923B09"/>
    <w:rsid w:val="00924D6F"/>
    <w:rsid w:val="00927E63"/>
    <w:rsid w:val="00930526"/>
    <w:rsid w:val="00931561"/>
    <w:rsid w:val="0093321D"/>
    <w:rsid w:val="00935530"/>
    <w:rsid w:val="00941B34"/>
    <w:rsid w:val="00943794"/>
    <w:rsid w:val="0094392E"/>
    <w:rsid w:val="00943C1F"/>
    <w:rsid w:val="0095140A"/>
    <w:rsid w:val="00951604"/>
    <w:rsid w:val="00952B1F"/>
    <w:rsid w:val="009531CC"/>
    <w:rsid w:val="00956707"/>
    <w:rsid w:val="0095742F"/>
    <w:rsid w:val="00957B5A"/>
    <w:rsid w:val="0096229E"/>
    <w:rsid w:val="009646A2"/>
    <w:rsid w:val="009701F3"/>
    <w:rsid w:val="00970D81"/>
    <w:rsid w:val="00972892"/>
    <w:rsid w:val="009844F0"/>
    <w:rsid w:val="00984EB2"/>
    <w:rsid w:val="00985077"/>
    <w:rsid w:val="009857BA"/>
    <w:rsid w:val="00986A95"/>
    <w:rsid w:val="00987696"/>
    <w:rsid w:val="0099188F"/>
    <w:rsid w:val="0099650B"/>
    <w:rsid w:val="00997440"/>
    <w:rsid w:val="009A39C1"/>
    <w:rsid w:val="009A77B4"/>
    <w:rsid w:val="009B05B9"/>
    <w:rsid w:val="009B09CF"/>
    <w:rsid w:val="009B4C6C"/>
    <w:rsid w:val="009B5057"/>
    <w:rsid w:val="009C06A0"/>
    <w:rsid w:val="009C39F0"/>
    <w:rsid w:val="009C4EB7"/>
    <w:rsid w:val="009D11E6"/>
    <w:rsid w:val="009D3369"/>
    <w:rsid w:val="009D7723"/>
    <w:rsid w:val="009E0967"/>
    <w:rsid w:val="009E2375"/>
    <w:rsid w:val="009E24FE"/>
    <w:rsid w:val="009E4818"/>
    <w:rsid w:val="009E54EC"/>
    <w:rsid w:val="009F10D1"/>
    <w:rsid w:val="009F214D"/>
    <w:rsid w:val="009F66CA"/>
    <w:rsid w:val="009F7319"/>
    <w:rsid w:val="00A00BA1"/>
    <w:rsid w:val="00A017DA"/>
    <w:rsid w:val="00A01DA7"/>
    <w:rsid w:val="00A0299D"/>
    <w:rsid w:val="00A02DF7"/>
    <w:rsid w:val="00A03FD2"/>
    <w:rsid w:val="00A061D8"/>
    <w:rsid w:val="00A07A76"/>
    <w:rsid w:val="00A12D6A"/>
    <w:rsid w:val="00A139A6"/>
    <w:rsid w:val="00A13F03"/>
    <w:rsid w:val="00A152F9"/>
    <w:rsid w:val="00A16662"/>
    <w:rsid w:val="00A16E0D"/>
    <w:rsid w:val="00A223B9"/>
    <w:rsid w:val="00A2519D"/>
    <w:rsid w:val="00A271AD"/>
    <w:rsid w:val="00A30110"/>
    <w:rsid w:val="00A31926"/>
    <w:rsid w:val="00A35D64"/>
    <w:rsid w:val="00A42FE5"/>
    <w:rsid w:val="00A47375"/>
    <w:rsid w:val="00A5125B"/>
    <w:rsid w:val="00A53B2E"/>
    <w:rsid w:val="00A54E1E"/>
    <w:rsid w:val="00A55997"/>
    <w:rsid w:val="00A5703C"/>
    <w:rsid w:val="00A619C8"/>
    <w:rsid w:val="00A644AC"/>
    <w:rsid w:val="00A72A27"/>
    <w:rsid w:val="00A75DA6"/>
    <w:rsid w:val="00A77320"/>
    <w:rsid w:val="00A8036B"/>
    <w:rsid w:val="00A804AA"/>
    <w:rsid w:val="00A82674"/>
    <w:rsid w:val="00A8289C"/>
    <w:rsid w:val="00A828D5"/>
    <w:rsid w:val="00A82C4C"/>
    <w:rsid w:val="00A82F82"/>
    <w:rsid w:val="00A85B22"/>
    <w:rsid w:val="00A908EF"/>
    <w:rsid w:val="00A92194"/>
    <w:rsid w:val="00A9449A"/>
    <w:rsid w:val="00A9481D"/>
    <w:rsid w:val="00A94EBD"/>
    <w:rsid w:val="00A9514B"/>
    <w:rsid w:val="00AA3160"/>
    <w:rsid w:val="00AA3607"/>
    <w:rsid w:val="00AA4F21"/>
    <w:rsid w:val="00AA563D"/>
    <w:rsid w:val="00AA6194"/>
    <w:rsid w:val="00AA6419"/>
    <w:rsid w:val="00AB11A9"/>
    <w:rsid w:val="00AB13AF"/>
    <w:rsid w:val="00AB3AAF"/>
    <w:rsid w:val="00AB4E32"/>
    <w:rsid w:val="00AB5E21"/>
    <w:rsid w:val="00AC0B20"/>
    <w:rsid w:val="00AC1375"/>
    <w:rsid w:val="00AC21D4"/>
    <w:rsid w:val="00AC4CB6"/>
    <w:rsid w:val="00AD0699"/>
    <w:rsid w:val="00AD27A4"/>
    <w:rsid w:val="00AD429F"/>
    <w:rsid w:val="00AD5336"/>
    <w:rsid w:val="00AD767B"/>
    <w:rsid w:val="00AE37D4"/>
    <w:rsid w:val="00AE5866"/>
    <w:rsid w:val="00AF2B5A"/>
    <w:rsid w:val="00AF62A9"/>
    <w:rsid w:val="00B000AA"/>
    <w:rsid w:val="00B0196D"/>
    <w:rsid w:val="00B0318F"/>
    <w:rsid w:val="00B04DCA"/>
    <w:rsid w:val="00B06578"/>
    <w:rsid w:val="00B10027"/>
    <w:rsid w:val="00B10914"/>
    <w:rsid w:val="00B13557"/>
    <w:rsid w:val="00B13BFE"/>
    <w:rsid w:val="00B13CAF"/>
    <w:rsid w:val="00B14A17"/>
    <w:rsid w:val="00B15DB6"/>
    <w:rsid w:val="00B17C21"/>
    <w:rsid w:val="00B223AB"/>
    <w:rsid w:val="00B33D92"/>
    <w:rsid w:val="00B44EDC"/>
    <w:rsid w:val="00B45B09"/>
    <w:rsid w:val="00B46376"/>
    <w:rsid w:val="00B50859"/>
    <w:rsid w:val="00B522E3"/>
    <w:rsid w:val="00B52997"/>
    <w:rsid w:val="00B53DDA"/>
    <w:rsid w:val="00B55B3E"/>
    <w:rsid w:val="00B623E6"/>
    <w:rsid w:val="00B657DF"/>
    <w:rsid w:val="00B712B3"/>
    <w:rsid w:val="00B72A86"/>
    <w:rsid w:val="00B73ABB"/>
    <w:rsid w:val="00B756DA"/>
    <w:rsid w:val="00B75D3C"/>
    <w:rsid w:val="00B7780F"/>
    <w:rsid w:val="00B83AC7"/>
    <w:rsid w:val="00B86BFE"/>
    <w:rsid w:val="00B87A63"/>
    <w:rsid w:val="00B90C5B"/>
    <w:rsid w:val="00B91063"/>
    <w:rsid w:val="00B945EF"/>
    <w:rsid w:val="00B9706A"/>
    <w:rsid w:val="00BA00DF"/>
    <w:rsid w:val="00BA39EA"/>
    <w:rsid w:val="00BA3C47"/>
    <w:rsid w:val="00BB0F8B"/>
    <w:rsid w:val="00BB4840"/>
    <w:rsid w:val="00BB5ED0"/>
    <w:rsid w:val="00BC0A2B"/>
    <w:rsid w:val="00BC165A"/>
    <w:rsid w:val="00BC2362"/>
    <w:rsid w:val="00BC315E"/>
    <w:rsid w:val="00BC56CB"/>
    <w:rsid w:val="00BC7A5F"/>
    <w:rsid w:val="00BC7D78"/>
    <w:rsid w:val="00BD152B"/>
    <w:rsid w:val="00BD1AB1"/>
    <w:rsid w:val="00BD2684"/>
    <w:rsid w:val="00BD2696"/>
    <w:rsid w:val="00BD45FE"/>
    <w:rsid w:val="00BE0C48"/>
    <w:rsid w:val="00BE3077"/>
    <w:rsid w:val="00BE4EF2"/>
    <w:rsid w:val="00BE7040"/>
    <w:rsid w:val="00BE7516"/>
    <w:rsid w:val="00BF0084"/>
    <w:rsid w:val="00BF1FF0"/>
    <w:rsid w:val="00BF5892"/>
    <w:rsid w:val="00BF64E2"/>
    <w:rsid w:val="00BF6F8B"/>
    <w:rsid w:val="00C00FDD"/>
    <w:rsid w:val="00C01F68"/>
    <w:rsid w:val="00C02526"/>
    <w:rsid w:val="00C04970"/>
    <w:rsid w:val="00C04AB2"/>
    <w:rsid w:val="00C13716"/>
    <w:rsid w:val="00C13A28"/>
    <w:rsid w:val="00C1599B"/>
    <w:rsid w:val="00C15D63"/>
    <w:rsid w:val="00C16556"/>
    <w:rsid w:val="00C2026D"/>
    <w:rsid w:val="00C20A21"/>
    <w:rsid w:val="00C2250D"/>
    <w:rsid w:val="00C24DE8"/>
    <w:rsid w:val="00C25979"/>
    <w:rsid w:val="00C25A2E"/>
    <w:rsid w:val="00C316E0"/>
    <w:rsid w:val="00C32933"/>
    <w:rsid w:val="00C34232"/>
    <w:rsid w:val="00C3644A"/>
    <w:rsid w:val="00C4189E"/>
    <w:rsid w:val="00C419EE"/>
    <w:rsid w:val="00C43E65"/>
    <w:rsid w:val="00C43E9F"/>
    <w:rsid w:val="00C46B4C"/>
    <w:rsid w:val="00C47B0E"/>
    <w:rsid w:val="00C501DC"/>
    <w:rsid w:val="00C512F0"/>
    <w:rsid w:val="00C52F37"/>
    <w:rsid w:val="00C57E9F"/>
    <w:rsid w:val="00C608AE"/>
    <w:rsid w:val="00C647E3"/>
    <w:rsid w:val="00C64AC8"/>
    <w:rsid w:val="00C6597B"/>
    <w:rsid w:val="00C7080A"/>
    <w:rsid w:val="00C71F0E"/>
    <w:rsid w:val="00C74504"/>
    <w:rsid w:val="00C74BDA"/>
    <w:rsid w:val="00C74D55"/>
    <w:rsid w:val="00C75E40"/>
    <w:rsid w:val="00C804BF"/>
    <w:rsid w:val="00C81B02"/>
    <w:rsid w:val="00C820B6"/>
    <w:rsid w:val="00C831D9"/>
    <w:rsid w:val="00C920F6"/>
    <w:rsid w:val="00C924A8"/>
    <w:rsid w:val="00C92A39"/>
    <w:rsid w:val="00C94DC3"/>
    <w:rsid w:val="00C96AB4"/>
    <w:rsid w:val="00CA100E"/>
    <w:rsid w:val="00CA3B25"/>
    <w:rsid w:val="00CA5D53"/>
    <w:rsid w:val="00CB2247"/>
    <w:rsid w:val="00CB6F53"/>
    <w:rsid w:val="00CB7F59"/>
    <w:rsid w:val="00CC0911"/>
    <w:rsid w:val="00CC345C"/>
    <w:rsid w:val="00CC5DFA"/>
    <w:rsid w:val="00CD130E"/>
    <w:rsid w:val="00CD2A81"/>
    <w:rsid w:val="00CD5353"/>
    <w:rsid w:val="00CE0F46"/>
    <w:rsid w:val="00CE2910"/>
    <w:rsid w:val="00CE3E99"/>
    <w:rsid w:val="00CE6A66"/>
    <w:rsid w:val="00CE6E0D"/>
    <w:rsid w:val="00CE7C31"/>
    <w:rsid w:val="00CF01BA"/>
    <w:rsid w:val="00CF723C"/>
    <w:rsid w:val="00D016A8"/>
    <w:rsid w:val="00D037DA"/>
    <w:rsid w:val="00D040D5"/>
    <w:rsid w:val="00D04FB6"/>
    <w:rsid w:val="00D064F7"/>
    <w:rsid w:val="00D102A2"/>
    <w:rsid w:val="00D14128"/>
    <w:rsid w:val="00D21C49"/>
    <w:rsid w:val="00D237D7"/>
    <w:rsid w:val="00D24082"/>
    <w:rsid w:val="00D25738"/>
    <w:rsid w:val="00D2660D"/>
    <w:rsid w:val="00D33215"/>
    <w:rsid w:val="00D35702"/>
    <w:rsid w:val="00D35FBD"/>
    <w:rsid w:val="00D40061"/>
    <w:rsid w:val="00D40299"/>
    <w:rsid w:val="00D41448"/>
    <w:rsid w:val="00D4184E"/>
    <w:rsid w:val="00D41B90"/>
    <w:rsid w:val="00D425D3"/>
    <w:rsid w:val="00D46262"/>
    <w:rsid w:val="00D55155"/>
    <w:rsid w:val="00D61250"/>
    <w:rsid w:val="00D63187"/>
    <w:rsid w:val="00D677D8"/>
    <w:rsid w:val="00D707DF"/>
    <w:rsid w:val="00D70B98"/>
    <w:rsid w:val="00D74944"/>
    <w:rsid w:val="00D7665A"/>
    <w:rsid w:val="00D76D9A"/>
    <w:rsid w:val="00D8182C"/>
    <w:rsid w:val="00D824ED"/>
    <w:rsid w:val="00D84C1E"/>
    <w:rsid w:val="00D901E4"/>
    <w:rsid w:val="00D909A8"/>
    <w:rsid w:val="00D90FE2"/>
    <w:rsid w:val="00D91C57"/>
    <w:rsid w:val="00D9314B"/>
    <w:rsid w:val="00D9605A"/>
    <w:rsid w:val="00DA205E"/>
    <w:rsid w:val="00DA3901"/>
    <w:rsid w:val="00DA3BD5"/>
    <w:rsid w:val="00DA451F"/>
    <w:rsid w:val="00DA5881"/>
    <w:rsid w:val="00DA6830"/>
    <w:rsid w:val="00DA6FDA"/>
    <w:rsid w:val="00DB23EA"/>
    <w:rsid w:val="00DB41BC"/>
    <w:rsid w:val="00DC189C"/>
    <w:rsid w:val="00DC1C83"/>
    <w:rsid w:val="00DC602B"/>
    <w:rsid w:val="00DC637C"/>
    <w:rsid w:val="00DC6C44"/>
    <w:rsid w:val="00DD3033"/>
    <w:rsid w:val="00DD5B55"/>
    <w:rsid w:val="00DD6779"/>
    <w:rsid w:val="00DD7FE6"/>
    <w:rsid w:val="00DE00F7"/>
    <w:rsid w:val="00DE1650"/>
    <w:rsid w:val="00DE2013"/>
    <w:rsid w:val="00DE223A"/>
    <w:rsid w:val="00DE29DA"/>
    <w:rsid w:val="00DE786F"/>
    <w:rsid w:val="00DF528B"/>
    <w:rsid w:val="00E0086C"/>
    <w:rsid w:val="00E01A95"/>
    <w:rsid w:val="00E03D03"/>
    <w:rsid w:val="00E078E1"/>
    <w:rsid w:val="00E10CB3"/>
    <w:rsid w:val="00E10D38"/>
    <w:rsid w:val="00E121A3"/>
    <w:rsid w:val="00E138A2"/>
    <w:rsid w:val="00E15B76"/>
    <w:rsid w:val="00E17479"/>
    <w:rsid w:val="00E219E1"/>
    <w:rsid w:val="00E237D6"/>
    <w:rsid w:val="00E23CD0"/>
    <w:rsid w:val="00E26C3C"/>
    <w:rsid w:val="00E3164C"/>
    <w:rsid w:val="00E31779"/>
    <w:rsid w:val="00E32DB8"/>
    <w:rsid w:val="00E346EA"/>
    <w:rsid w:val="00E3514D"/>
    <w:rsid w:val="00E36140"/>
    <w:rsid w:val="00E37929"/>
    <w:rsid w:val="00E435E6"/>
    <w:rsid w:val="00E452BD"/>
    <w:rsid w:val="00E62E21"/>
    <w:rsid w:val="00E64552"/>
    <w:rsid w:val="00E655C6"/>
    <w:rsid w:val="00E70EB1"/>
    <w:rsid w:val="00E74008"/>
    <w:rsid w:val="00E74CF1"/>
    <w:rsid w:val="00E75BF4"/>
    <w:rsid w:val="00E75F76"/>
    <w:rsid w:val="00E76D3E"/>
    <w:rsid w:val="00E82BCF"/>
    <w:rsid w:val="00E85796"/>
    <w:rsid w:val="00E8618D"/>
    <w:rsid w:val="00E974F4"/>
    <w:rsid w:val="00E975B1"/>
    <w:rsid w:val="00EA1FDF"/>
    <w:rsid w:val="00EA6768"/>
    <w:rsid w:val="00EA745B"/>
    <w:rsid w:val="00EB0A79"/>
    <w:rsid w:val="00EB0BA1"/>
    <w:rsid w:val="00EB0CC5"/>
    <w:rsid w:val="00EB4E4D"/>
    <w:rsid w:val="00EC25E8"/>
    <w:rsid w:val="00EC4A84"/>
    <w:rsid w:val="00ED1647"/>
    <w:rsid w:val="00ED5D74"/>
    <w:rsid w:val="00ED7117"/>
    <w:rsid w:val="00EE4CA2"/>
    <w:rsid w:val="00EF01EB"/>
    <w:rsid w:val="00EF070A"/>
    <w:rsid w:val="00EF3AD7"/>
    <w:rsid w:val="00EF3D9C"/>
    <w:rsid w:val="00EF6260"/>
    <w:rsid w:val="00EF7099"/>
    <w:rsid w:val="00F022AC"/>
    <w:rsid w:val="00F04A8A"/>
    <w:rsid w:val="00F05219"/>
    <w:rsid w:val="00F06923"/>
    <w:rsid w:val="00F070FD"/>
    <w:rsid w:val="00F10203"/>
    <w:rsid w:val="00F10A84"/>
    <w:rsid w:val="00F11E5F"/>
    <w:rsid w:val="00F126BA"/>
    <w:rsid w:val="00F12D96"/>
    <w:rsid w:val="00F135FB"/>
    <w:rsid w:val="00F13D4D"/>
    <w:rsid w:val="00F15C8A"/>
    <w:rsid w:val="00F1661B"/>
    <w:rsid w:val="00F1705E"/>
    <w:rsid w:val="00F17861"/>
    <w:rsid w:val="00F21069"/>
    <w:rsid w:val="00F259A0"/>
    <w:rsid w:val="00F27F3E"/>
    <w:rsid w:val="00F30469"/>
    <w:rsid w:val="00F305A1"/>
    <w:rsid w:val="00F338A0"/>
    <w:rsid w:val="00F33DAF"/>
    <w:rsid w:val="00F34304"/>
    <w:rsid w:val="00F35B81"/>
    <w:rsid w:val="00F36D14"/>
    <w:rsid w:val="00F37178"/>
    <w:rsid w:val="00F40860"/>
    <w:rsid w:val="00F41D6C"/>
    <w:rsid w:val="00F43857"/>
    <w:rsid w:val="00F46593"/>
    <w:rsid w:val="00F51CAE"/>
    <w:rsid w:val="00F525E5"/>
    <w:rsid w:val="00F562E4"/>
    <w:rsid w:val="00F61D68"/>
    <w:rsid w:val="00F622F9"/>
    <w:rsid w:val="00F64A00"/>
    <w:rsid w:val="00F66948"/>
    <w:rsid w:val="00F7032A"/>
    <w:rsid w:val="00F70987"/>
    <w:rsid w:val="00F714B2"/>
    <w:rsid w:val="00F71957"/>
    <w:rsid w:val="00F739D3"/>
    <w:rsid w:val="00F75981"/>
    <w:rsid w:val="00F77577"/>
    <w:rsid w:val="00F81AC3"/>
    <w:rsid w:val="00F84C59"/>
    <w:rsid w:val="00F852D5"/>
    <w:rsid w:val="00F853E4"/>
    <w:rsid w:val="00F85A1C"/>
    <w:rsid w:val="00F85DBE"/>
    <w:rsid w:val="00F860F4"/>
    <w:rsid w:val="00F87348"/>
    <w:rsid w:val="00F91D10"/>
    <w:rsid w:val="00F92974"/>
    <w:rsid w:val="00F92A4A"/>
    <w:rsid w:val="00F93296"/>
    <w:rsid w:val="00F93D4C"/>
    <w:rsid w:val="00F94DC2"/>
    <w:rsid w:val="00F9519A"/>
    <w:rsid w:val="00F97DE9"/>
    <w:rsid w:val="00FA521C"/>
    <w:rsid w:val="00FA5D84"/>
    <w:rsid w:val="00FB4511"/>
    <w:rsid w:val="00FB4787"/>
    <w:rsid w:val="00FB4E00"/>
    <w:rsid w:val="00FB5222"/>
    <w:rsid w:val="00FB6377"/>
    <w:rsid w:val="00FB67CE"/>
    <w:rsid w:val="00FB67DF"/>
    <w:rsid w:val="00FB6AEA"/>
    <w:rsid w:val="00FC0539"/>
    <w:rsid w:val="00FC068F"/>
    <w:rsid w:val="00FC509C"/>
    <w:rsid w:val="00FC74A9"/>
    <w:rsid w:val="00FC7B5A"/>
    <w:rsid w:val="00FD1D17"/>
    <w:rsid w:val="00FD598A"/>
    <w:rsid w:val="00FD7758"/>
    <w:rsid w:val="00FE70AA"/>
    <w:rsid w:val="00FF0E68"/>
    <w:rsid w:val="00FF1394"/>
    <w:rsid w:val="00FF340D"/>
    <w:rsid w:val="00FF37C8"/>
    <w:rsid w:val="00FF672D"/>
    <w:rsid w:val="046EF236"/>
    <w:rsid w:val="3522B998"/>
    <w:rsid w:val="5083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1130B9"/>
  <w15:docId w15:val="{A6E4A0BA-C8B1-4701-B3DD-F86A77D8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D3"/>
    <w:pPr>
      <w:spacing w:after="160" w:line="259" w:lineRule="auto"/>
    </w:pPr>
    <w:rPr>
      <w:rFonts w:eastAsiaTheme="minorHAnsi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rsid w:val="00C22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2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22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22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  <w:rsid w:val="008A31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31D3"/>
  </w:style>
  <w:style w:type="paragraph" w:styleId="BalloonText">
    <w:name w:val="Balloon Text"/>
    <w:basedOn w:val="Normal"/>
    <w:link w:val="BalloonTextChar"/>
    <w:uiPriority w:val="99"/>
    <w:semiHidden/>
    <w:unhideWhenUsed/>
    <w:rsid w:val="00A06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D8"/>
    <w:rPr>
      <w:rFonts w:ascii="Tahoma" w:eastAsiaTheme="minorHAnsi" w:hAnsi="Tahoma" w:cs="Tahoma"/>
      <w:sz w:val="16"/>
      <w:szCs w:val="16"/>
      <w:lang w:val="en-AU" w:bidi="ar-SA"/>
    </w:rPr>
  </w:style>
  <w:style w:type="paragraph" w:customStyle="1" w:styleId="OChead1">
    <w:name w:val="OC head 1"/>
    <w:next w:val="Normal"/>
    <w:qFormat/>
    <w:rsid w:val="00147766"/>
    <w:pPr>
      <w:spacing w:before="120" w:after="240" w:line="240" w:lineRule="auto"/>
      <w:outlineLvl w:val="0"/>
    </w:pPr>
    <w:rPr>
      <w:rFonts w:ascii="Verdana" w:hAnsi="Verdana" w:cs="Arial"/>
      <w:sz w:val="32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250D"/>
    <w:pPr>
      <w:spacing w:after="100"/>
    </w:pPr>
    <w:rPr>
      <w:lang w:bidi="en-US"/>
    </w:rPr>
  </w:style>
  <w:style w:type="table" w:styleId="TableGrid">
    <w:name w:val="Table Grid"/>
    <w:basedOn w:val="TableNormal"/>
    <w:rsid w:val="00C2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Ccovertitlenumber">
    <w:name w:val="OC cover title number"/>
    <w:next w:val="Normal"/>
    <w:rsid w:val="00C2250D"/>
    <w:pPr>
      <w:spacing w:before="240" w:after="240" w:line="240" w:lineRule="atLeast"/>
      <w:jc w:val="right"/>
    </w:pPr>
    <w:rPr>
      <w:rFonts w:ascii="Arial" w:hAnsi="Arial" w:cs="Arial"/>
      <w:sz w:val="32"/>
      <w:szCs w:val="32"/>
    </w:rPr>
  </w:style>
  <w:style w:type="paragraph" w:customStyle="1" w:styleId="OCcovertitle">
    <w:name w:val="OC cover title"/>
    <w:basedOn w:val="OCcovertitlenumber"/>
    <w:next w:val="Normal"/>
    <w:rsid w:val="00C2250D"/>
    <w:pPr>
      <w:pBdr>
        <w:bottom w:val="single" w:sz="4" w:space="1" w:color="auto"/>
      </w:pBdr>
    </w:pPr>
    <w:rPr>
      <w:b/>
    </w:rPr>
  </w:style>
  <w:style w:type="paragraph" w:customStyle="1" w:styleId="OCquote">
    <w:name w:val="OC quote"/>
    <w:basedOn w:val="Normal"/>
    <w:next w:val="OCnumlist"/>
    <w:qFormat/>
    <w:rsid w:val="00A061D8"/>
    <w:pPr>
      <w:spacing w:before="120"/>
      <w:ind w:left="567" w:right="567"/>
    </w:pPr>
    <w:rPr>
      <w:rFonts w:ascii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22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Ccoverlearnerguide">
    <w:name w:val="OC cover learner guide"/>
    <w:next w:val="Normal"/>
    <w:rsid w:val="00C2250D"/>
    <w:pPr>
      <w:spacing w:before="360" w:line="240" w:lineRule="auto"/>
      <w:jc w:val="center"/>
    </w:pPr>
    <w:rPr>
      <w:rFonts w:ascii="Arial" w:hAnsi="Arial" w:cs="Arial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2250D"/>
    <w:rPr>
      <w:color w:val="808080"/>
    </w:rPr>
  </w:style>
  <w:style w:type="paragraph" w:customStyle="1" w:styleId="Style1">
    <w:name w:val="Style1"/>
    <w:basedOn w:val="OCbody"/>
    <w:next w:val="OCbody"/>
    <w:qFormat/>
    <w:rsid w:val="002B3635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22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22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22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22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2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22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2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50D"/>
    <w:rPr>
      <w:b/>
      <w:bCs/>
      <w:color w:val="4F81BD" w:themeColor="accent1"/>
      <w:sz w:val="18"/>
      <w:szCs w:val="18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250D"/>
    <w:pPr>
      <w:outlineLvl w:val="9"/>
    </w:pPr>
  </w:style>
  <w:style w:type="paragraph" w:customStyle="1" w:styleId="OCreadacthead">
    <w:name w:val="OC  read/act head"/>
    <w:next w:val="Normal"/>
    <w:qFormat/>
    <w:rsid w:val="00C2250D"/>
    <w:pPr>
      <w:spacing w:before="240" w:after="120" w:line="240" w:lineRule="auto"/>
    </w:pPr>
    <w:rPr>
      <w:rFonts w:ascii="Arial" w:eastAsiaTheme="majorEastAsia" w:hAnsi="Arial" w:cs="Arial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2250D"/>
    <w:pPr>
      <w:spacing w:after="100"/>
      <w:ind w:left="220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C2250D"/>
    <w:pPr>
      <w:spacing w:after="100"/>
      <w:ind w:left="440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paragraph" w:customStyle="1" w:styleId="OChead2">
    <w:name w:val="OC head 2"/>
    <w:next w:val="Normal"/>
    <w:autoRedefine/>
    <w:qFormat/>
    <w:rsid w:val="00532C6A"/>
    <w:pPr>
      <w:numPr>
        <w:ilvl w:val="1"/>
        <w:numId w:val="4"/>
      </w:numPr>
      <w:spacing w:before="120" w:after="120" w:line="240" w:lineRule="auto"/>
      <w:ind w:right="424"/>
      <w:outlineLvl w:val="1"/>
    </w:pPr>
    <w:rPr>
      <w:rFonts w:ascii="Verdana" w:hAnsi="Verdana" w:cs="Arial"/>
      <w:sz w:val="28"/>
      <w:szCs w:val="20"/>
    </w:rPr>
  </w:style>
  <w:style w:type="paragraph" w:customStyle="1" w:styleId="OChead3">
    <w:name w:val="OC head 3"/>
    <w:basedOn w:val="OChead2"/>
    <w:next w:val="Normal"/>
    <w:autoRedefine/>
    <w:qFormat/>
    <w:rsid w:val="0052243A"/>
    <w:pPr>
      <w:outlineLvl w:val="2"/>
    </w:pPr>
    <w:rPr>
      <w:sz w:val="24"/>
      <w:u w:val="single"/>
    </w:rPr>
  </w:style>
  <w:style w:type="paragraph" w:customStyle="1" w:styleId="OCheadD">
    <w:name w:val="OC head D"/>
    <w:basedOn w:val="OChead3"/>
    <w:next w:val="Normal"/>
    <w:qFormat/>
    <w:rsid w:val="004237F1"/>
    <w:pPr>
      <w:spacing w:before="60" w:after="0"/>
      <w:outlineLvl w:val="3"/>
    </w:pPr>
    <w:rPr>
      <w:i/>
      <w:szCs w:val="24"/>
    </w:rPr>
  </w:style>
  <w:style w:type="paragraph" w:customStyle="1" w:styleId="OCtablehead">
    <w:name w:val="OC table head"/>
    <w:next w:val="Normal"/>
    <w:qFormat/>
    <w:rsid w:val="00A061D8"/>
    <w:pPr>
      <w:spacing w:before="60" w:after="60" w:line="240" w:lineRule="auto"/>
    </w:pPr>
    <w:rPr>
      <w:rFonts w:ascii="Arial" w:hAnsi="Arial" w:cs="Arial"/>
      <w:b/>
      <w:sz w:val="24"/>
      <w:szCs w:val="24"/>
    </w:rPr>
  </w:style>
  <w:style w:type="paragraph" w:customStyle="1" w:styleId="OCCaption">
    <w:name w:val="OC Caption"/>
    <w:next w:val="Normal"/>
    <w:qFormat/>
    <w:rsid w:val="00A061D8"/>
    <w:pPr>
      <w:spacing w:before="120" w:after="0" w:line="240" w:lineRule="auto"/>
    </w:pPr>
    <w:rPr>
      <w:rFonts w:ascii="Arial" w:hAnsi="Arial" w:cs="Arial"/>
      <w:i/>
    </w:rPr>
  </w:style>
  <w:style w:type="paragraph" w:customStyle="1" w:styleId="OCsource">
    <w:name w:val="OC source"/>
    <w:qFormat/>
    <w:rsid w:val="00A061D8"/>
    <w:pPr>
      <w:spacing w:after="24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1D8"/>
    <w:rPr>
      <w:rFonts w:eastAsiaTheme="minorHAnsi"/>
      <w:lang w:val="en-AU" w:bidi="ar-SA"/>
    </w:rPr>
  </w:style>
  <w:style w:type="paragraph" w:customStyle="1" w:styleId="OCepigraph">
    <w:name w:val="OC epigraph"/>
    <w:next w:val="Normal"/>
    <w:qFormat/>
    <w:rsid w:val="00A061D8"/>
    <w:pPr>
      <w:spacing w:before="120" w:after="240" w:line="240" w:lineRule="auto"/>
    </w:pPr>
    <w:rPr>
      <w:rFonts w:ascii="Arial" w:eastAsiaTheme="minorHAnsi" w:hAnsi="Arial" w:cs="Arial"/>
      <w:i/>
      <w:sz w:val="24"/>
      <w:szCs w:val="24"/>
      <w:lang w:val="en-AU" w:bidi="ar-SA"/>
    </w:rPr>
  </w:style>
  <w:style w:type="paragraph" w:customStyle="1" w:styleId="OCglossaryword">
    <w:name w:val="OC glossary word"/>
    <w:qFormat/>
    <w:rsid w:val="00C2250D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OCbold">
    <w:name w:val="OC bold"/>
    <w:uiPriority w:val="1"/>
    <w:qFormat/>
    <w:rsid w:val="00A061D8"/>
    <w:rPr>
      <w:b/>
    </w:rPr>
  </w:style>
  <w:style w:type="paragraph" w:customStyle="1" w:styleId="OCreference">
    <w:name w:val="OC reference"/>
    <w:qFormat/>
    <w:rsid w:val="00A061D8"/>
    <w:pPr>
      <w:spacing w:line="240" w:lineRule="auto"/>
      <w:ind w:left="567" w:hanging="567"/>
    </w:pPr>
    <w:rPr>
      <w:rFonts w:ascii="Arial" w:hAnsi="Arial" w:cs="Arial"/>
    </w:rPr>
  </w:style>
  <w:style w:type="character" w:customStyle="1" w:styleId="OCitalicsforcitations">
    <w:name w:val="OC italics for citations"/>
    <w:basedOn w:val="DefaultParagraphFont"/>
    <w:uiPriority w:val="1"/>
    <w:qFormat/>
    <w:rsid w:val="00A061D8"/>
    <w:rPr>
      <w:i/>
    </w:rPr>
  </w:style>
  <w:style w:type="character" w:customStyle="1" w:styleId="OCitalics">
    <w:name w:val="OC italics"/>
    <w:basedOn w:val="DefaultParagraphFont"/>
    <w:uiPriority w:val="1"/>
    <w:qFormat/>
    <w:rsid w:val="00C2250D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A06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1D8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D8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D8"/>
    <w:rPr>
      <w:rFonts w:eastAsiaTheme="minorHAnsi"/>
      <w:b/>
      <w:bCs/>
      <w:sz w:val="20"/>
      <w:szCs w:val="20"/>
      <w:lang w:val="en-AU" w:bidi="ar-SA"/>
    </w:rPr>
  </w:style>
  <w:style w:type="paragraph" w:customStyle="1" w:styleId="OCbullets1">
    <w:name w:val="OC bullets 1"/>
    <w:basedOn w:val="Normal"/>
    <w:qFormat/>
    <w:rsid w:val="000321E6"/>
    <w:p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list1">
    <w:name w:val="OC list 1"/>
    <w:basedOn w:val="Normal"/>
    <w:qFormat/>
    <w:rsid w:val="000321E6"/>
    <w:pPr>
      <w:numPr>
        <w:numId w:val="1"/>
      </w:num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body">
    <w:name w:val="OC body"/>
    <w:autoRedefine/>
    <w:qFormat/>
    <w:rsid w:val="00202EC0"/>
    <w:pPr>
      <w:spacing w:after="120" w:line="240" w:lineRule="auto"/>
      <w:ind w:right="110"/>
    </w:pPr>
    <w:rPr>
      <w:rFonts w:eastAsiaTheme="minorHAnsi"/>
      <w:lang w:val="en-AU" w:bidi="ar-SA"/>
    </w:rPr>
  </w:style>
  <w:style w:type="paragraph" w:styleId="Footer">
    <w:name w:val="footer"/>
    <w:basedOn w:val="Normal"/>
    <w:link w:val="FooterChar"/>
    <w:uiPriority w:val="99"/>
    <w:rsid w:val="00C259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79"/>
    <w:rPr>
      <w:rFonts w:ascii="Arial" w:eastAsia="Times New Roman" w:hAnsi="Arial" w:cs="Times New Roman"/>
      <w:sz w:val="24"/>
      <w:szCs w:val="24"/>
      <w:lang w:val="en-AU" w:bidi="ar-SA"/>
    </w:rPr>
  </w:style>
  <w:style w:type="character" w:styleId="PageNumber">
    <w:name w:val="page number"/>
    <w:basedOn w:val="DefaultParagraphFont"/>
    <w:semiHidden/>
    <w:rsid w:val="00C25979"/>
  </w:style>
  <w:style w:type="paragraph" w:styleId="TOC4">
    <w:name w:val="toc 4"/>
    <w:basedOn w:val="Normal"/>
    <w:next w:val="Normal"/>
    <w:autoRedefine/>
    <w:uiPriority w:val="39"/>
    <w:unhideWhenUsed/>
    <w:rsid w:val="0049296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9296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9296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9296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9296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92960"/>
    <w:pPr>
      <w:ind w:left="1920"/>
    </w:pPr>
  </w:style>
  <w:style w:type="paragraph" w:styleId="IntenseQuote">
    <w:name w:val="Intense Quote"/>
    <w:basedOn w:val="Normal"/>
    <w:next w:val="Normal"/>
    <w:link w:val="IntenseQuoteChar"/>
    <w:qFormat/>
    <w:rsid w:val="00CC5DF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mbria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rsid w:val="00CC5DFA"/>
    <w:rPr>
      <w:rFonts w:ascii="Arial" w:eastAsia="Cambria" w:hAnsi="Arial" w:cs="Times New Roman"/>
      <w:b/>
      <w:bCs/>
      <w:i/>
      <w:iCs/>
      <w:color w:val="4F81BD" w:themeColor="accent1"/>
      <w:sz w:val="24"/>
      <w:szCs w:val="24"/>
      <w:lang w:val="en-GB" w:bidi="ar-SA"/>
    </w:rPr>
  </w:style>
  <w:style w:type="paragraph" w:customStyle="1" w:styleId="OCbulletindent">
    <w:name w:val="OC bullet indent"/>
    <w:basedOn w:val="OCbullets"/>
    <w:next w:val="OCbody"/>
    <w:qFormat/>
    <w:rsid w:val="00275AEF"/>
    <w:pPr>
      <w:ind w:left="924" w:hanging="357"/>
    </w:pPr>
  </w:style>
  <w:style w:type="paragraph" w:customStyle="1" w:styleId="OCbullets">
    <w:name w:val="OC bullets"/>
    <w:basedOn w:val="Normal"/>
    <w:autoRedefine/>
    <w:qFormat/>
    <w:rsid w:val="0052243A"/>
    <w:pPr>
      <w:spacing w:before="120"/>
      <w:ind w:left="360" w:hanging="360"/>
      <w:contextualSpacing/>
    </w:pPr>
    <w:rPr>
      <w:rFonts w:ascii="Calibri" w:hAnsi="Calibri" w:cs="Arial"/>
      <w:b/>
      <w:u w:color="000000"/>
      <w:lang w:bidi="en-US"/>
    </w:rPr>
  </w:style>
  <w:style w:type="paragraph" w:customStyle="1" w:styleId="OCbodyindent">
    <w:name w:val="OC body indent"/>
    <w:next w:val="OCbody"/>
    <w:qFormat/>
    <w:rsid w:val="00A061D8"/>
    <w:pPr>
      <w:spacing w:before="120" w:after="120" w:line="240" w:lineRule="auto"/>
      <w:ind w:left="567"/>
    </w:pPr>
    <w:rPr>
      <w:rFonts w:ascii="Arial" w:hAnsi="Arial" w:cs="Arial"/>
      <w:sz w:val="24"/>
      <w:szCs w:val="24"/>
    </w:rPr>
  </w:style>
  <w:style w:type="paragraph" w:customStyle="1" w:styleId="OCnumlist">
    <w:name w:val="OC numlist"/>
    <w:basedOn w:val="OCbody"/>
    <w:qFormat/>
    <w:rsid w:val="00A061D8"/>
    <w:pPr>
      <w:numPr>
        <w:numId w:val="3"/>
      </w:numPr>
      <w:spacing w:before="120" w:after="20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061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061D8"/>
    <w:rPr>
      <w:rFonts w:eastAsiaTheme="minorHAnsi"/>
      <w:lang w:val="en-AU" w:bidi="ar-SA"/>
    </w:rPr>
  </w:style>
  <w:style w:type="paragraph" w:customStyle="1" w:styleId="OCsourcebold">
    <w:name w:val="OC source bold"/>
    <w:basedOn w:val="Normal"/>
    <w:next w:val="Normal"/>
    <w:link w:val="OCsourceboldChar"/>
    <w:qFormat/>
    <w:rsid w:val="00A061D8"/>
    <w:rPr>
      <w:rFonts w:ascii="Arial" w:hAnsi="Arial" w:cs="Arial"/>
      <w:b/>
      <w:sz w:val="20"/>
      <w:lang w:bidi="en-US"/>
    </w:rPr>
  </w:style>
  <w:style w:type="character" w:customStyle="1" w:styleId="OCsourceboldChar">
    <w:name w:val="OC source bold Char"/>
    <w:basedOn w:val="DefaultParagraphFont"/>
    <w:link w:val="OCsourcebold"/>
    <w:rsid w:val="00A061D8"/>
    <w:rPr>
      <w:rFonts w:ascii="Arial" w:hAnsi="Arial" w:cs="Arial"/>
      <w:b/>
      <w:sz w:val="20"/>
      <w:szCs w:val="24"/>
    </w:rPr>
  </w:style>
  <w:style w:type="paragraph" w:customStyle="1" w:styleId="OCGlossaryword0">
    <w:name w:val="OC Glossary word"/>
    <w:qFormat/>
    <w:rsid w:val="00A061D8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OCemphasis">
    <w:name w:val="OC emphasis"/>
    <w:basedOn w:val="DefaultParagraphFont"/>
    <w:uiPriority w:val="1"/>
    <w:qFormat/>
    <w:rsid w:val="00A061D8"/>
    <w:rPr>
      <w:i/>
    </w:rPr>
  </w:style>
  <w:style w:type="paragraph" w:customStyle="1" w:styleId="OCreadact">
    <w:name w:val="OC  read/act"/>
    <w:next w:val="OCbody"/>
    <w:qFormat/>
    <w:rsid w:val="00A061D8"/>
    <w:pPr>
      <w:spacing w:before="240" w:after="120" w:line="240" w:lineRule="auto"/>
    </w:pPr>
    <w:rPr>
      <w:rFonts w:ascii="Arial" w:eastAsiaTheme="majorEastAsia" w:hAnsi="Arial" w:cs="Arial"/>
      <w:b/>
      <w:sz w:val="28"/>
      <w:szCs w:val="28"/>
    </w:rPr>
  </w:style>
  <w:style w:type="numbering" w:customStyle="1" w:styleId="OCnumlist2">
    <w:name w:val="OC numlist2"/>
    <w:uiPriority w:val="99"/>
    <w:rsid w:val="00A061D8"/>
    <w:pPr>
      <w:numPr>
        <w:numId w:val="2"/>
      </w:numPr>
    </w:pPr>
  </w:style>
  <w:style w:type="paragraph" w:customStyle="1" w:styleId="OCcover1">
    <w:name w:val="OC cover 1"/>
    <w:next w:val="Normal"/>
    <w:autoRedefine/>
    <w:rsid w:val="00D24082"/>
    <w:pPr>
      <w:spacing w:before="960" w:after="240" w:line="240" w:lineRule="auto"/>
      <w:ind w:left="1440" w:right="1280"/>
      <w:jc w:val="center"/>
    </w:pPr>
    <w:rPr>
      <w:rFonts w:ascii="Arial" w:hAnsi="Arial" w:cs="Arial"/>
      <w:sz w:val="40"/>
      <w:szCs w:val="40"/>
    </w:rPr>
  </w:style>
  <w:style w:type="paragraph" w:customStyle="1" w:styleId="OCcover2">
    <w:name w:val="OC cover 2"/>
    <w:next w:val="OCbody"/>
    <w:rsid w:val="00147766"/>
    <w:pPr>
      <w:pBdr>
        <w:bottom w:val="single" w:sz="4" w:space="1" w:color="auto"/>
      </w:pBdr>
      <w:spacing w:before="960" w:line="240" w:lineRule="auto"/>
      <w:contextualSpacing/>
      <w:jc w:val="right"/>
    </w:pPr>
    <w:rPr>
      <w:rFonts w:ascii="Arial" w:hAnsi="Arial" w:cs="Arial"/>
      <w:b/>
      <w:sz w:val="24"/>
      <w:szCs w:val="32"/>
    </w:rPr>
  </w:style>
  <w:style w:type="paragraph" w:customStyle="1" w:styleId="OCcover3">
    <w:name w:val="OC cover 3"/>
    <w:next w:val="Normal"/>
    <w:rsid w:val="00A061D8"/>
    <w:pPr>
      <w:spacing w:before="960" w:line="240" w:lineRule="auto"/>
      <w:jc w:val="right"/>
    </w:pPr>
    <w:rPr>
      <w:rFonts w:ascii="Arial" w:hAnsi="Arial" w:cs="Arial"/>
      <w:sz w:val="40"/>
      <w:szCs w:val="56"/>
    </w:rPr>
  </w:style>
  <w:style w:type="paragraph" w:customStyle="1" w:styleId="OCcover4">
    <w:name w:val="OC cover 4"/>
    <w:qFormat/>
    <w:rsid w:val="00147766"/>
    <w:pPr>
      <w:spacing w:before="3360" w:after="0" w:line="240" w:lineRule="auto"/>
      <w:jc w:val="right"/>
    </w:pPr>
    <w:rPr>
      <w:rFonts w:ascii="Arial" w:eastAsia="Times New Roman" w:hAnsi="Arial" w:cs="Times New Roman"/>
      <w:b/>
      <w:sz w:val="28"/>
      <w:szCs w:val="24"/>
      <w:lang w:val="en-AU" w:bidi="ar-SA"/>
    </w:rPr>
  </w:style>
  <w:style w:type="paragraph" w:styleId="Revision">
    <w:name w:val="Revision"/>
    <w:hidden/>
    <w:uiPriority w:val="99"/>
    <w:semiHidden/>
    <w:rsid w:val="00A061D8"/>
    <w:pPr>
      <w:spacing w:after="0" w:line="240" w:lineRule="auto"/>
    </w:pPr>
    <w:rPr>
      <w:rFonts w:eastAsiaTheme="minorHAnsi"/>
      <w:lang w:val="en-AU" w:bidi="ar-SA"/>
    </w:rPr>
  </w:style>
  <w:style w:type="paragraph" w:customStyle="1" w:styleId="OCnumlistindent">
    <w:name w:val="OC numlist indent"/>
    <w:basedOn w:val="OCnumlist"/>
    <w:next w:val="OCbody"/>
    <w:qFormat/>
    <w:rsid w:val="00A061D8"/>
    <w:pPr>
      <w:numPr>
        <w:numId w:val="0"/>
      </w:numPr>
    </w:pPr>
  </w:style>
  <w:style w:type="paragraph" w:customStyle="1" w:styleId="OCbodyitalics">
    <w:name w:val="OC body italics"/>
    <w:basedOn w:val="Normal"/>
    <w:next w:val="Normal"/>
    <w:autoRedefine/>
    <w:qFormat/>
    <w:rsid w:val="0068551C"/>
    <w:rPr>
      <w:iCs/>
    </w:rPr>
  </w:style>
  <w:style w:type="paragraph" w:customStyle="1" w:styleId="Style2">
    <w:name w:val="Style2"/>
    <w:basedOn w:val="OCbody"/>
    <w:qFormat/>
    <w:rsid w:val="008D4C74"/>
  </w:style>
  <w:style w:type="paragraph" w:customStyle="1" w:styleId="Style3">
    <w:name w:val="Style3"/>
    <w:basedOn w:val="Normal"/>
    <w:autoRedefine/>
    <w:qFormat/>
    <w:rsid w:val="00622F68"/>
    <w:pPr>
      <w:spacing w:after="120"/>
    </w:pPr>
    <w:rPr>
      <w:rFonts w:ascii="Open Sans Light" w:hAnsi="Open Sans Light" w:cs="Arial"/>
      <w:b/>
      <w:u w:color="000000"/>
      <w:lang w:bidi="en-US"/>
    </w:rPr>
  </w:style>
  <w:style w:type="paragraph" w:styleId="ListParagraph">
    <w:name w:val="List Paragraph"/>
    <w:basedOn w:val="Normal"/>
    <w:uiPriority w:val="1"/>
    <w:qFormat/>
    <w:rsid w:val="00E219E1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F139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0">
    <w:name w:val="TableGrid"/>
    <w:rsid w:val="009B5057"/>
    <w:pPr>
      <w:spacing w:after="0" w:line="240" w:lineRule="auto"/>
    </w:pPr>
    <w:rPr>
      <w:lang w:val="en-AU" w:eastAsia="en-A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D45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64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2B1F"/>
  </w:style>
  <w:style w:type="character" w:customStyle="1" w:styleId="eop">
    <w:name w:val="eop"/>
    <w:basedOn w:val="DefaultParagraphFont"/>
    <w:rsid w:val="00952B1F"/>
  </w:style>
  <w:style w:type="paragraph" w:styleId="NormalWeb">
    <w:name w:val="Normal (Web)"/>
    <w:basedOn w:val="Normal"/>
    <w:uiPriority w:val="99"/>
    <w:unhideWhenUsed/>
    <w:rsid w:val="0036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ody">
    <w:name w:val="BC Body"/>
    <w:basedOn w:val="Normal"/>
    <w:link w:val="BCBodyChar"/>
    <w:qFormat/>
    <w:rsid w:val="009C06A0"/>
    <w:pPr>
      <w:spacing w:before="120" w:after="120" w:line="280" w:lineRule="exact"/>
    </w:pPr>
    <w:rPr>
      <w:rFonts w:ascii="Ebrima" w:eastAsia="Dotum" w:hAnsi="Ebrima" w:cs="Helvetica"/>
      <w:sz w:val="19"/>
      <w:szCs w:val="20"/>
    </w:rPr>
  </w:style>
  <w:style w:type="paragraph" w:customStyle="1" w:styleId="BCAssessorBullet2">
    <w:name w:val="BC Assessor Bullet 2"/>
    <w:qFormat/>
    <w:rsid w:val="009C06A0"/>
    <w:pPr>
      <w:numPr>
        <w:ilvl w:val="3"/>
        <w:numId w:val="5"/>
      </w:numPr>
      <w:spacing w:before="120" w:after="120" w:line="280" w:lineRule="exact"/>
    </w:pPr>
    <w:rPr>
      <w:rFonts w:ascii="Ebrima" w:eastAsiaTheme="minorHAnsi" w:hAnsi="Ebrima"/>
      <w:color w:val="FF0000"/>
      <w:sz w:val="19"/>
      <w:szCs w:val="19"/>
      <w:lang w:val="en-AU" w:bidi="ar-SA"/>
    </w:rPr>
  </w:style>
  <w:style w:type="paragraph" w:customStyle="1" w:styleId="BCAssessorBullet1">
    <w:name w:val="BC Assessor Bullet 1"/>
    <w:qFormat/>
    <w:rsid w:val="009C06A0"/>
    <w:pPr>
      <w:numPr>
        <w:ilvl w:val="2"/>
        <w:numId w:val="5"/>
      </w:numPr>
      <w:spacing w:before="120" w:after="120" w:line="280" w:lineRule="exact"/>
    </w:pPr>
    <w:rPr>
      <w:rFonts w:ascii="Ebrima" w:eastAsiaTheme="minorHAnsi" w:hAnsi="Ebrima"/>
      <w:color w:val="FF0000"/>
      <w:sz w:val="19"/>
      <w:szCs w:val="19"/>
      <w:lang w:val="en-AU" w:bidi="ar-SA"/>
    </w:rPr>
  </w:style>
  <w:style w:type="paragraph" w:customStyle="1" w:styleId="BCBodyBullet1">
    <w:name w:val="BC Body Bullet 1"/>
    <w:link w:val="BCBodyBullet1Char"/>
    <w:qFormat/>
    <w:rsid w:val="009C06A0"/>
    <w:pPr>
      <w:numPr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BodyBullet2">
    <w:name w:val="BC Body Bullet 2"/>
    <w:qFormat/>
    <w:rsid w:val="009C06A0"/>
    <w:pPr>
      <w:numPr>
        <w:ilvl w:val="1"/>
        <w:numId w:val="6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Checkbox1">
    <w:name w:val="BC Checkbox 1"/>
    <w:qFormat/>
    <w:rsid w:val="009C06A0"/>
    <w:pPr>
      <w:numPr>
        <w:ilvl w:val="4"/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Checkbox2">
    <w:name w:val="BC Checkbox 2"/>
    <w:qFormat/>
    <w:rsid w:val="009C06A0"/>
    <w:pPr>
      <w:numPr>
        <w:ilvl w:val="6"/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character" w:customStyle="1" w:styleId="BCBodyChar">
    <w:name w:val="BC Body Char"/>
    <w:basedOn w:val="DefaultParagraphFont"/>
    <w:link w:val="BCBody"/>
    <w:rsid w:val="009C06A0"/>
    <w:rPr>
      <w:rFonts w:ascii="Ebrima" w:eastAsia="Dotum" w:hAnsi="Ebrima" w:cs="Helvetica"/>
      <w:sz w:val="19"/>
      <w:szCs w:val="20"/>
      <w:lang w:val="en-AU" w:bidi="ar-SA"/>
    </w:rPr>
  </w:style>
  <w:style w:type="character" w:customStyle="1" w:styleId="BCBodyBullet1Char">
    <w:name w:val="BC Body Bullet 1 Char"/>
    <w:basedOn w:val="DefaultParagraphFont"/>
    <w:link w:val="BCBodyBullet1"/>
    <w:rsid w:val="009C06A0"/>
    <w:rPr>
      <w:rFonts w:ascii="Ebrima" w:eastAsiaTheme="minorHAnsi" w:hAnsi="Ebrima"/>
      <w:sz w:val="19"/>
      <w:lang w:val="en-AU" w:bidi="ar-SA"/>
    </w:rPr>
  </w:style>
  <w:style w:type="paragraph" w:customStyle="1" w:styleId="BCHeadD">
    <w:name w:val="BC Head D"/>
    <w:basedOn w:val="Normal"/>
    <w:qFormat/>
    <w:rsid w:val="00A30110"/>
    <w:pPr>
      <w:spacing w:before="360" w:after="120" w:line="280" w:lineRule="exact"/>
    </w:pPr>
    <w:rPr>
      <w:rFonts w:ascii="NewsGoth BT" w:eastAsia="MS Gothic" w:hAnsi="NewsGoth BT" w:cs="Latha"/>
      <w:b/>
      <w:bCs/>
      <w:i/>
      <w:iCs/>
      <w:color w:val="264933"/>
      <w:spacing w:val="22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33D92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0F33DF"/>
    <w:pPr>
      <w:widowControl w:val="0"/>
      <w:autoSpaceDE w:val="0"/>
      <w:autoSpaceDN w:val="0"/>
      <w:spacing w:after="0" w:line="652" w:lineRule="exact"/>
      <w:ind w:left="119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3DF"/>
    <w:rPr>
      <w:rFonts w:ascii="Calibri Light" w:eastAsia="Calibri Light" w:hAnsi="Calibri Light" w:cs="Calibri Light"/>
      <w:sz w:val="56"/>
      <w:szCs w:val="56"/>
      <w:lang w:val="en-AU" w:bidi="ar-SA"/>
    </w:rPr>
  </w:style>
  <w:style w:type="character" w:styleId="HTMLDefinition">
    <w:name w:val="HTML Definition"/>
    <w:basedOn w:val="DefaultParagraphFont"/>
    <w:uiPriority w:val="99"/>
    <w:semiHidden/>
    <w:unhideWhenUsed/>
    <w:rsid w:val="005B5CBF"/>
    <w:rPr>
      <w:i/>
      <w:iCs/>
    </w:rPr>
  </w:style>
  <w:style w:type="paragraph" w:styleId="ListBullet">
    <w:name w:val="List Bullet"/>
    <w:basedOn w:val="Normal"/>
    <w:uiPriority w:val="99"/>
    <w:qFormat/>
    <w:rsid w:val="00363411"/>
    <w:pPr>
      <w:numPr>
        <w:numId w:val="17"/>
      </w:numPr>
      <w:spacing w:after="120" w:line="240" w:lineRule="auto"/>
      <w:ind w:left="357" w:hanging="357"/>
      <w:contextualSpacing/>
    </w:pPr>
    <w:rPr>
      <w:rFonts w:ascii="Arial" w:eastAsia="Times New Roman" w:hAnsi="Arial" w:cs="Times New Roman"/>
      <w:szCs w:val="24"/>
    </w:rPr>
  </w:style>
  <w:style w:type="character" w:customStyle="1" w:styleId="Emphasised">
    <w:name w:val="Emphasised"/>
    <w:basedOn w:val="DefaultParagraphFont"/>
    <w:uiPriority w:val="1"/>
    <w:qFormat/>
    <w:rsid w:val="00363411"/>
    <w:rPr>
      <w:b/>
      <w:color w:val="145B85"/>
    </w:rPr>
  </w:style>
  <w:style w:type="paragraph" w:customStyle="1" w:styleId="Default">
    <w:name w:val="Default"/>
    <w:rsid w:val="00B73AB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lation.nsw.gov.au/view/html/inforce/current/act-1900-040" TargetMode="External"/><Relationship Id="rId18" Type="http://schemas.openxmlformats.org/officeDocument/2006/relationships/hyperlink" Target="https://legislation.nsw.gov.au/view/html/inforce/current/act-2011-01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legislation.nsw.gov.au/view/html/inforce/current/act-1977-048" TargetMode="External"/><Relationship Id="rId17" Type="http://schemas.openxmlformats.org/officeDocument/2006/relationships/hyperlink" Target="https://www.legislation.nsw.gov.au/view/html/inforce/current/act-1998-13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islation.nsw.gov.au/view/html/inforce/current/act-1974-06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egislation.nsw.gov.au/view/html/inforce/current/act-1996-01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C2017C004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2" ma:contentTypeDescription="Create a new document." ma:contentTypeScope="" ma:versionID="d33243261fe0a680f7d487f002880210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a33288956abf3fca76d8c2c0ea1ec4b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4BA8-0977-4241-80E2-0419FBB1D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EDC52-016F-497E-BEF9-194C9F14E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9179B7-D720-419E-9C7E-42449F6B0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4274C0-3AE7-4DBA-B76C-17EEEE553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725</Words>
  <Characters>4136</Characters>
  <Application>Microsoft Office Word</Application>
  <DocSecurity>0</DocSecurity>
  <Lines>34</Lines>
  <Paragraphs>9</Paragraphs>
  <ScaleCrop>false</ScaleCrop>
  <Company>Hewlett-Packard</Company>
  <LinksUpToDate>false</LinksUpToDate>
  <CharactersWithSpaces>4852</CharactersWithSpaces>
  <SharedDoc>false</SharedDoc>
  <HLinks>
    <vt:vector size="42" baseType="variant">
      <vt:variant>
        <vt:i4>1769560</vt:i4>
      </vt:variant>
      <vt:variant>
        <vt:i4>123</vt:i4>
      </vt:variant>
      <vt:variant>
        <vt:i4>0</vt:i4>
      </vt:variant>
      <vt:variant>
        <vt:i4>5</vt:i4>
      </vt:variant>
      <vt:variant>
        <vt:lpwstr>https://legislation.nsw.gov.au/view/html/inforce/current/act-2011-010</vt:lpwstr>
      </vt:variant>
      <vt:variant>
        <vt:lpwstr/>
      </vt:variant>
      <vt:variant>
        <vt:i4>4915289</vt:i4>
      </vt:variant>
      <vt:variant>
        <vt:i4>120</vt:i4>
      </vt:variant>
      <vt:variant>
        <vt:i4>0</vt:i4>
      </vt:variant>
      <vt:variant>
        <vt:i4>5</vt:i4>
      </vt:variant>
      <vt:variant>
        <vt:lpwstr>https://www.legislation.nsw.gov.au/view/html/inforce/current/act-1998-133</vt:lpwstr>
      </vt:variant>
      <vt:variant>
        <vt:lpwstr/>
      </vt:variant>
      <vt:variant>
        <vt:i4>1638484</vt:i4>
      </vt:variant>
      <vt:variant>
        <vt:i4>117</vt:i4>
      </vt:variant>
      <vt:variant>
        <vt:i4>0</vt:i4>
      </vt:variant>
      <vt:variant>
        <vt:i4>5</vt:i4>
      </vt:variant>
      <vt:variant>
        <vt:lpwstr>https://legislation.nsw.gov.au/view/html/inforce/current/act-1974-068</vt:lpwstr>
      </vt:variant>
      <vt:variant>
        <vt:lpwstr/>
      </vt:variant>
      <vt:variant>
        <vt:i4>1048662</vt:i4>
      </vt:variant>
      <vt:variant>
        <vt:i4>114</vt:i4>
      </vt:variant>
      <vt:variant>
        <vt:i4>0</vt:i4>
      </vt:variant>
      <vt:variant>
        <vt:i4>5</vt:i4>
      </vt:variant>
      <vt:variant>
        <vt:lpwstr>https://legislation.nsw.gov.au/view/html/inforce/current/act-1996-017</vt:lpwstr>
      </vt:variant>
      <vt:variant>
        <vt:lpwstr/>
      </vt:variant>
      <vt:variant>
        <vt:i4>7798823</vt:i4>
      </vt:variant>
      <vt:variant>
        <vt:i4>111</vt:i4>
      </vt:variant>
      <vt:variant>
        <vt:i4>0</vt:i4>
      </vt:variant>
      <vt:variant>
        <vt:i4>5</vt:i4>
      </vt:variant>
      <vt:variant>
        <vt:lpwstr>https://www.legislation.gov.au/Details/C2017C00414</vt:lpwstr>
      </vt:variant>
      <vt:variant>
        <vt:lpwstr/>
      </vt:variant>
      <vt:variant>
        <vt:i4>1835088</vt:i4>
      </vt:variant>
      <vt:variant>
        <vt:i4>108</vt:i4>
      </vt:variant>
      <vt:variant>
        <vt:i4>0</vt:i4>
      </vt:variant>
      <vt:variant>
        <vt:i4>5</vt:i4>
      </vt:variant>
      <vt:variant>
        <vt:lpwstr>https://legislation.nsw.gov.au/view/html/inforce/current/act-1900-040</vt:lpwstr>
      </vt:variant>
      <vt:variant>
        <vt:lpwstr/>
      </vt:variant>
      <vt:variant>
        <vt:i4>1769559</vt:i4>
      </vt:variant>
      <vt:variant>
        <vt:i4>105</vt:i4>
      </vt:variant>
      <vt:variant>
        <vt:i4>0</vt:i4>
      </vt:variant>
      <vt:variant>
        <vt:i4>5</vt:i4>
      </vt:variant>
      <vt:variant>
        <vt:lpwstr>https://legislation.nsw.gov.au/view/html/inforce/current/act-1977-048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Lowry</dc:creator>
  <cp:keywords/>
  <cp:lastModifiedBy>Orshy Fekete</cp:lastModifiedBy>
  <cp:revision>14</cp:revision>
  <dcterms:created xsi:type="dcterms:W3CDTF">2021-06-06T21:53:00Z</dcterms:created>
  <dcterms:modified xsi:type="dcterms:W3CDTF">2021-07-23T07:00:00Z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